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spacing w:line="400" w:lineRule="exact"/>
              <w:jc w:val="distribute"/>
              <w:rPr>
                <w:rFonts w:ascii="黑体" w:eastAsia="黑体"/>
                <w:sz w:val="28"/>
                <w:szCs w:val="28"/>
              </w:rPr>
            </w:pP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32"/>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bookmarkStart w:id="202" w:name="_GoBack"/>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bookmarkEnd w:id="202"/>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rPr>
          <w:rFonts w:ascii="宋体" w:hAnsi="宋体"/>
          <w:bCs/>
          <w:sz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2"/>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classification and </w:t>
      </w:r>
    </w:p>
    <w:p>
      <w:pPr>
        <w:jc w:val="center"/>
        <w:rPr>
          <w:rFonts w:ascii="Arial" w:hAnsi="Arial" w:cs="Arial"/>
          <w:sz w:val="40"/>
          <w:szCs w:val="40"/>
        </w:rPr>
      </w:pPr>
      <w:r>
        <w:rPr>
          <w:rFonts w:hint="eastAsia" w:ascii="Arial" w:hAnsi="Arial" w:cs="Arial"/>
          <w:b/>
          <w:sz w:val="40"/>
          <w:szCs w:val="40"/>
        </w:rPr>
        <w:t>redundancy of 12-lead ECG signals based on 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b/>
          <w:sz w:val="28"/>
          <w:szCs w:val="28"/>
        </w:rPr>
        <w:t>June,</w:t>
      </w:r>
      <w:r>
        <w:rPr>
          <w:rFonts w:hint="eastAsia"/>
          <w:b/>
          <w:sz w:val="28"/>
          <w:szCs w:val="28"/>
        </w:rPr>
        <w:t xml:space="preserve"> </w:t>
      </w:r>
      <w:r>
        <w:rPr>
          <w:b/>
          <w:sz w:val="28"/>
          <w:szCs w:val="28"/>
        </w:rPr>
        <w:t>20</w:t>
      </w:r>
      <w:r>
        <w:rPr>
          <w:rFonts w:hint="eastAsia"/>
          <w:b/>
          <w:sz w:val="28"/>
          <w:szCs w:val="28"/>
        </w:rPr>
        <w:t>23</w:t>
      </w:r>
    </w:p>
    <w:p>
      <w:pPr>
        <w:pStyle w:val="2"/>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_Toc27543 </w:instrText>
      </w:r>
      <w:r>
        <w:rPr>
          <w:rFonts w:eastAsia="宋体"/>
        </w:rPr>
        <w:fldChar w:fldCharType="separate"/>
      </w:r>
      <w:r>
        <w:rPr>
          <w:rFonts w:hint="eastAsia" w:eastAsia="黑体"/>
          <w:bCs/>
          <w:szCs w:val="30"/>
        </w:rPr>
        <w:t>摘    要</w:t>
      </w:r>
      <w:r>
        <w:tab/>
      </w:r>
      <w:r>
        <w:fldChar w:fldCharType="begin"/>
      </w:r>
      <w:r>
        <w:instrText xml:space="preserve"> PAGEREF _Toc27543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_Toc23567 </w:instrText>
      </w:r>
      <w:r>
        <w:fldChar w:fldCharType="separate"/>
      </w:r>
      <w:r>
        <w:rPr>
          <w:rFonts w:hint="default" w:ascii="Times New Roman" w:hAnsi="Times New Roman" w:eastAsia="黑体" w:cs="Times New Roman"/>
          <w:szCs w:val="32"/>
        </w:rPr>
        <w:t>ABSTRACT</w:t>
      </w:r>
      <w:r>
        <w:tab/>
      </w:r>
      <w:r>
        <w:fldChar w:fldCharType="begin"/>
      </w:r>
      <w:r>
        <w:instrText xml:space="preserve"> PAGEREF _Toc23567 \h </w:instrText>
      </w:r>
      <w:r>
        <w:fldChar w:fldCharType="separate"/>
      </w:r>
      <w:r>
        <w:t>III</w:t>
      </w:r>
      <w:r>
        <w:fldChar w:fldCharType="end"/>
      </w:r>
      <w:r>
        <w:fldChar w:fldCharType="end"/>
      </w:r>
    </w:p>
    <w:p>
      <w:pPr>
        <w:pStyle w:val="9"/>
        <w:tabs>
          <w:tab w:val="right" w:leader="dot" w:pos="8505"/>
        </w:tabs>
      </w:pPr>
      <w:r>
        <w:fldChar w:fldCharType="begin"/>
      </w:r>
      <w:r>
        <w:instrText xml:space="preserve"> HYPERLINK \l _Toc20209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1</w:t>
      </w:r>
      <w:r>
        <w:rPr>
          <w:rFonts w:hint="eastAsia" w:ascii="黑体" w:hAnsi="黑体" w:eastAsia="黑体"/>
          <w:bCs/>
          <w:szCs w:val="32"/>
          <w:shd w:val="clear" w:color="auto" w:fill="FFFFFF"/>
        </w:rPr>
        <w:t>章 绪论</w:t>
      </w:r>
      <w:r>
        <w:tab/>
      </w:r>
      <w:r>
        <w:fldChar w:fldCharType="begin"/>
      </w:r>
      <w:r>
        <w:instrText xml:space="preserve"> PAGEREF _Toc20209 \h </w:instrText>
      </w:r>
      <w:r>
        <w:fldChar w:fldCharType="separate"/>
      </w:r>
      <w:r>
        <w:t>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_Toc20830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_Toc20830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_Toc13472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_Toc13472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_Toc23494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_Toc23494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_Toc17279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_Toc17279 \h </w:instrText>
      </w:r>
      <w:r>
        <w:fldChar w:fldCharType="separate"/>
      </w:r>
      <w:r>
        <w:t>6</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_Toc19457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_Toc19457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_Toc11753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_Toc11753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_Toc9882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_Toc9882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_Toc28472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_Toc28472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_Toc4989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_Toc4989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_Toc10684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_Toc10684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_Toc9606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_Toc9606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_Toc24456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_Toc24456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_Toc11923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_Toc11923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_Toc31405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_Toc31405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_Toc6492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_Toc6492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_Toc26698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深度学习的来源和发展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_Toc26698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_Toc7870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2.4.2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_Toc7870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_Toc25880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2.4.3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_Toc25880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_Toc6808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_Toc6808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_Toc20316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_Toc20316 \h </w:instrText>
      </w:r>
      <w:r>
        <w:fldChar w:fldCharType="separate"/>
      </w:r>
      <w:r>
        <w:t>21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_Toc9334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_Toc9334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_Toc12646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_Toc12646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_Toc29331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_Toc29331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_Toc4353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_Toc4353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_Toc13195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_Toc13195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_Toc5370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_Toc5370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_Toc17284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_Toc17284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_Toc24722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_Toc24722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_Toc27603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_Toc27603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_Toc19839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_Toc19839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_Toc24095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_Toc24095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_Toc9439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_Toc9439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_Toc30158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_Toc30158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_Toc26394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_Toc26394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_Toc30232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_Toc30232 \h </w:instrText>
      </w:r>
      <w:r>
        <w:fldChar w:fldCharType="separate"/>
      </w:r>
      <w:r>
        <w:t>39</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_Toc13034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_Toc13034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_Toc18371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_Toc18371 \h </w:instrText>
      </w:r>
      <w:r>
        <w:rPr>
          <w:rFonts w:hint="default" w:ascii="Times New Roman" w:hAnsi="Times New Roman" w:eastAsia="宋体" w:cs="Times New Roman"/>
        </w:rPr>
        <w:fldChar w:fldCharType="separate"/>
      </w:r>
      <w:r>
        <w:rPr>
          <w:rFonts w:hint="default" w:ascii="Times New Roman" w:hAnsi="Times New Roman" w:eastAsia="宋体" w:cs="Times New Roman"/>
        </w:rPr>
        <w:t>40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_Toc19767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_Toc19767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_Toc16144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_Toc16144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_Toc14418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_Toc14418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_Toc8154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_Toc8154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_Toc28750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_Toc28750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_Toc9977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_Toc9977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_Toc4947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_Toc4947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_Toc17383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_Toc17383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_Toc7477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_Toc7477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_Toc11359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_Toc11359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_Toc22805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_Toc22805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_Toc17004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_Toc17004 \h </w:instrText>
      </w:r>
      <w:r>
        <w:fldChar w:fldCharType="separate"/>
      </w:r>
      <w:r>
        <w:t>55</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_Toc489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_Toc15318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_Toc15318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_Toc22228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_Toc22228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_Toc21948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_Toc21948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_Toc10959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数据持久化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_Toc10959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_Toc12770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5.3.3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_Toc12770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60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_Toc22191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_Toc22191 \h </w:instrText>
      </w:r>
      <w:r>
        <w:rPr>
          <w:rFonts w:hint="default" w:ascii="Times New Roman" w:hAnsi="Times New Roman" w:eastAsia="宋体" w:cs="Times New Roman"/>
        </w:rPr>
        <w:fldChar w:fldCharType="separate"/>
      </w:r>
      <w:r>
        <w:rPr>
          <w:rFonts w:hint="default" w:ascii="Times New Roman" w:hAnsi="Times New Roman" w:eastAsia="宋体" w:cs="Times New Roman"/>
        </w:rPr>
        <w:t>60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_Toc4972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_Toc4972 \h </w:instrText>
      </w:r>
      <w:r>
        <w:fldChar w:fldCharType="separate"/>
      </w:r>
      <w:r>
        <w:t>63</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_Toc4157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_Toc4157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63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_Toc9056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_Toc9056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_Toc9510 </w:instrText>
      </w:r>
      <w:r>
        <w:fldChar w:fldCharType="separate"/>
      </w:r>
      <w:r>
        <w:rPr>
          <w:rFonts w:hint="eastAsia" w:eastAsia="黑体"/>
          <w:bCs/>
          <w:szCs w:val="32"/>
          <w:shd w:val="clear" w:color="auto" w:fill="FFFFFF"/>
        </w:rPr>
        <w:t>参考文献</w:t>
      </w:r>
      <w:r>
        <w:tab/>
      </w:r>
      <w:r>
        <w:fldChar w:fldCharType="begin"/>
      </w:r>
      <w:r>
        <w:instrText xml:space="preserve"> PAGEREF _Toc9510 \h </w:instrText>
      </w:r>
      <w:r>
        <w:fldChar w:fldCharType="separate"/>
      </w:r>
      <w:r>
        <w:t>66</w:t>
      </w:r>
      <w:r>
        <w:fldChar w:fldCharType="end"/>
      </w:r>
      <w:r>
        <w:fldChar w:fldCharType="end"/>
      </w:r>
    </w:p>
    <w:p>
      <w:pPr>
        <w:pStyle w:val="9"/>
        <w:tabs>
          <w:tab w:val="right" w:leader="dot" w:pos="8505"/>
        </w:tabs>
      </w:pPr>
      <w:r>
        <w:fldChar w:fldCharType="begin"/>
      </w:r>
      <w:r>
        <w:instrText xml:space="preserve"> HYPERLINK \l _Toc9844 </w:instrText>
      </w:r>
      <w:r>
        <w:fldChar w:fldCharType="separate"/>
      </w:r>
      <w:r>
        <w:rPr>
          <w:rFonts w:hint="eastAsia" w:eastAsia="黑体"/>
          <w:bCs/>
          <w:szCs w:val="32"/>
          <w:shd w:val="clear" w:color="auto" w:fill="FFFFFF"/>
        </w:rPr>
        <w:t>致    谢</w:t>
      </w:r>
      <w:r>
        <w:tab/>
      </w:r>
      <w:r>
        <w:fldChar w:fldCharType="begin"/>
      </w:r>
      <w:r>
        <w:instrText xml:space="preserve"> PAGEREF _Toc9844 \h </w:instrText>
      </w:r>
      <w:r>
        <w:fldChar w:fldCharType="separate"/>
      </w:r>
      <w:r>
        <w:t>73</w:t>
      </w:r>
      <w:r>
        <w:fldChar w:fldCharType="end"/>
      </w:r>
      <w:r>
        <w:fldChar w:fldCharType="end"/>
      </w:r>
    </w:p>
    <w:p>
      <w:pPr>
        <w:pStyle w:val="9"/>
        <w:tabs>
          <w:tab w:val="right" w:leader="dot" w:pos="8505"/>
        </w:tabs>
      </w:pPr>
      <w:r>
        <w:fldChar w:fldCharType="begin"/>
      </w:r>
      <w:r>
        <w:instrText xml:space="preserve"> HYPERLINK \l _Toc9755 </w:instrText>
      </w:r>
      <w:r>
        <w:fldChar w:fldCharType="separate"/>
      </w:r>
      <w:r>
        <w:rPr>
          <w:rFonts w:hint="eastAsia" w:ascii="黑体" w:hAnsi="黑体" w:eastAsia="黑体"/>
          <w:szCs w:val="32"/>
        </w:rPr>
        <w:t>在学期间主要科研成果</w:t>
      </w:r>
      <w:r>
        <w:tab/>
      </w:r>
      <w:r>
        <w:fldChar w:fldCharType="begin"/>
      </w:r>
      <w:r>
        <w:instrText xml:space="preserve"> PAGEREF _Toc9755 \h </w:instrText>
      </w:r>
      <w:r>
        <w:fldChar w:fldCharType="separate"/>
      </w:r>
      <w:r>
        <w:t>74</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27543"/>
      <w:r>
        <w:rPr>
          <w:rFonts w:hint="eastAsia" w:eastAsia="黑体"/>
          <w:bCs/>
          <w:sz w:val="32"/>
          <w:szCs w:val="30"/>
        </w:rPr>
        <w:t>摘    要</w:t>
      </w:r>
      <w:bookmarkEnd w:id="1"/>
      <w:bookmarkEnd w:id="2"/>
    </w:p>
    <w:bookmarkEnd w:id="0"/>
    <w:p>
      <w:pPr>
        <w:spacing w:line="400" w:lineRule="exact"/>
        <w:ind w:firstLine="480" w:firstLineChars="200"/>
        <w:rPr>
          <w:sz w:val="24"/>
        </w:rPr>
      </w:pPr>
      <w:r>
        <w:rPr>
          <w:color w:val="000000" w:themeColor="text1"/>
          <w:sz w:val="24"/>
          <w14:textFill>
            <w14:solidFill>
              <w14:schemeClr w14:val="tx1"/>
            </w14:solidFill>
          </w14:textFill>
        </w:rPr>
        <w:t>心血管疾病严重危害着我国人民的身体健康。心律失常是心血管疾病中最常见的一组疾病，临床上心律失常的诊断通常由专业医生对病人的十二导联心电图（</w:t>
      </w:r>
      <w:r>
        <w:rPr>
          <w:sz w:val="24"/>
        </w:rPr>
        <w:t>Electrocardiogram，ECG）</w:t>
      </w:r>
      <w:r>
        <w:rPr>
          <w:color w:val="000000" w:themeColor="text1"/>
          <w:sz w:val="24"/>
          <w14:textFill>
            <w14:solidFill>
              <w14:schemeClr w14:val="tx1"/>
            </w14:solidFill>
          </w14:textFill>
        </w:rPr>
        <w:t>进行分析推断得出。随着老龄化社会的到来，拥有心脏相关疾病人群持续增多，心电数据也呈现爆炸式增长，这无疑增加了专业医生的工作</w:t>
      </w:r>
      <w:r>
        <w:rPr>
          <w:rFonts w:hint="eastAsia"/>
          <w:color w:val="000000" w:themeColor="text1"/>
          <w:sz w:val="24"/>
          <w14:textFill>
            <w14:solidFill>
              <w14:schemeClr w14:val="tx1"/>
            </w14:solidFill>
          </w14:textFill>
        </w:rPr>
        <w:t>负担</w:t>
      </w:r>
      <w:r>
        <w:rPr>
          <w:color w:val="000000" w:themeColor="text1"/>
          <w:sz w:val="24"/>
          <w14:textFill>
            <w14:solidFill>
              <w14:schemeClr w14:val="tx1"/>
            </w14:solidFill>
          </w14:textFill>
        </w:rPr>
        <w:t>。加之心律失常类型多，发病情况复杂，超负荷地工作使得误诊时有发生。因此实现心律失常的自动化、智能化识别是智慧医疗发展应有之义。</w:t>
      </w:r>
      <w:r>
        <w:rPr>
          <w:sz w:val="24"/>
        </w:rPr>
        <w:t>近些年随着计算机性能的大幅提升，机器学习</w:t>
      </w:r>
      <w:r>
        <w:rPr>
          <w:rFonts w:hint="eastAsia"/>
          <w:sz w:val="24"/>
        </w:rPr>
        <w:t>和</w:t>
      </w:r>
      <w:r>
        <w:rPr>
          <w:sz w:val="24"/>
        </w:rPr>
        <w:t>深度学习等方法逐渐被应用在</w:t>
      </w:r>
      <w:r>
        <w:rPr>
          <w:rFonts w:hint="eastAsia"/>
          <w:sz w:val="24"/>
        </w:rPr>
        <w:t>医学智能诊断</w:t>
      </w:r>
      <w:r>
        <w:rPr>
          <w:sz w:val="24"/>
        </w:rPr>
        <w:t>领域，并且表现出良好的</w:t>
      </w:r>
      <w:r>
        <w:rPr>
          <w:rFonts w:hint="eastAsia"/>
          <w:sz w:val="24"/>
        </w:rPr>
        <w:t>行业匹配价值。</w:t>
      </w:r>
      <w:r>
        <w:rPr>
          <w:sz w:val="24"/>
        </w:rPr>
        <w:t>心律失常自动识别算法</w:t>
      </w:r>
      <w:r>
        <w:rPr>
          <w:rFonts w:hint="eastAsia"/>
          <w:sz w:val="24"/>
        </w:rPr>
        <w:t>也</w:t>
      </w:r>
      <w:r>
        <w:rPr>
          <w:sz w:val="24"/>
        </w:rPr>
        <w:t>成为热点研究方向</w:t>
      </w:r>
      <w:r>
        <w:rPr>
          <w:rFonts w:hint="eastAsia"/>
          <w:sz w:val="24"/>
        </w:rPr>
        <w:t>。</w:t>
      </w:r>
    </w:p>
    <w:p>
      <w:pPr>
        <w:spacing w:line="400" w:lineRule="exact"/>
        <w:ind w:firstLine="480" w:firstLineChars="200"/>
        <w:rPr>
          <w:color w:val="000000" w:themeColor="text1"/>
          <w:sz w:val="24"/>
          <w14:textFill>
            <w14:solidFill>
              <w14:schemeClr w14:val="tx1"/>
            </w14:solidFill>
          </w14:textFill>
        </w:rPr>
      </w:pPr>
      <w:r>
        <w:rPr>
          <w:rFonts w:hint="eastAsia"/>
          <w:sz w:val="24"/>
        </w:rPr>
        <w:t>基于机器学习的心律失常自动</w:t>
      </w:r>
      <w:r>
        <w:rPr>
          <w:color w:val="000000" w:themeColor="text1"/>
          <w:sz w:val="24"/>
          <w14:textFill>
            <w14:solidFill>
              <w14:schemeClr w14:val="tx1"/>
            </w14:solidFill>
          </w14:textFill>
        </w:rPr>
        <w:t>识别</w:t>
      </w:r>
      <w:r>
        <w:rPr>
          <w:rFonts w:hint="eastAsia"/>
          <w:color w:val="000000" w:themeColor="text1"/>
          <w:sz w:val="24"/>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14:textFill>
            <w14:solidFill>
              <w14:schemeClr w14:val="tx1"/>
            </w14:solidFill>
          </w14:textFill>
        </w:rPr>
        <w:t>基于深度学习的心律失常自动识别算法往往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sz w:val="24"/>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14:textFill>
            <w14:solidFill>
              <w14:schemeClr w14:val="tx1"/>
            </w14:solidFill>
          </w14:textFill>
        </w:rPr>
        <w:t>被</w:t>
      </w:r>
      <w:r>
        <w:rPr>
          <w:color w:val="000000" w:themeColor="text1"/>
          <w:sz w:val="24"/>
          <w14:textFill>
            <w14:solidFill>
              <w14:schemeClr w14:val="tx1"/>
            </w14:solidFill>
          </w14:textFill>
        </w:rPr>
        <w:t>转化为二维平面</w:t>
      </w:r>
      <w:r>
        <w:rPr>
          <w:rFonts w:hint="eastAsia"/>
          <w:color w:val="000000" w:themeColor="text1"/>
          <w:sz w:val="24"/>
          <w14:textFill>
            <w14:solidFill>
              <w14:schemeClr w14:val="tx1"/>
            </w14:solidFill>
          </w14:textFill>
        </w:rPr>
        <w:t>作为深度学习模型的输入，该二维平面</w:t>
      </w:r>
      <w:r>
        <w:rPr>
          <w:color w:val="000000" w:themeColor="text1"/>
          <w:sz w:val="24"/>
          <w14:textFill>
            <w14:solidFill>
              <w14:schemeClr w14:val="tx1"/>
            </w14:solidFill>
          </w14:textFill>
        </w:rPr>
        <w:t>既</w:t>
      </w:r>
      <w:r>
        <w:rPr>
          <w:rFonts w:hint="eastAsia"/>
          <w:color w:val="000000" w:themeColor="text1"/>
          <w:sz w:val="24"/>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sz w:val="24"/>
        </w:rPr>
      </w:pPr>
      <w:r>
        <w:rPr>
          <w:rFonts w:hint="eastAsia"/>
          <w:sz w:val="24"/>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正交试验挑选超参数，并利用集成模型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心电图的深度学习模型在所有心律失常分类中取得了较高的平均性能，在部分心律失常类型（例如心房颤动和传导阻滞）的自动识别中取得最高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分数。针对导联信号冗余性的研究表明，双极肢体导联和单极加压肢体导联的捆绑在深度学习过程中会存在冗余。可适当剔除部分导联，以损失部分识别精度为代价适配不同便携式设备硬件。</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综上，本文基于二维化十二导联ECG</w:t>
      </w:r>
      <w:r>
        <w:rPr>
          <w:rFonts w:hint="eastAsia"/>
          <w:color w:val="000000" w:themeColor="text1"/>
          <w:sz w:val="24"/>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深度学习</w:t>
      </w:r>
      <w:r>
        <w:rPr>
          <w:rFonts w:hint="eastAsia" w:ascii="宋体" w:hAnsi="宋体"/>
          <w:color w:val="000000" w:themeColor="text1"/>
          <w:sz w:val="24"/>
          <w14:textFill>
            <w14:solidFill>
              <w14:schemeClr w14:val="tx1"/>
            </w14:solidFill>
          </w14:textFill>
        </w:rPr>
        <w:t>；心律失常；冗余性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29386"/>
      <w:bookmarkStart w:id="4" w:name="_Toc23567"/>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cardiac arrhythmia is usually inferred by professional doctors analyzing the patient's 12-lead electrocardiogram (ECG). With the advent of an aging society, the number of people with heart-related diseases continues to increase, and ECG data has also shown explosive growth, which undoubtedly increases the workload of professional doctors. In addition, there are many types of cardiac arrhythmia, the incidence is complicated, and the overloaded work makes misdiagnosis happen from time to time. Therefore, the realization of automatic and intelligent identification of cardiac arrhythmia is the proper meaning of the development of smart medical care. In recent years, with the substantial improvement of computer performance, methods such as machine learning and deep learning have gradually been applied in the field of medical intelligent diagnosis, and have shown good industry matching value. Cardiac arrhythmia automatic identification algorithm has also become a hot research direction.</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paper mainly carried out the following four research contents: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 This paper proposes a two-dimensional 12-lead ECG method and improves it. 12-lead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 This paper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 This paper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 This paper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Compared with studies using the same database in recent years, the results show that the two-dimensional ECG-based deep learning model established in this paper has achieved high average performance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 Part of the leads can be properly removed to adapt to different portable device hardware at the cost of losing part of the recognition accuracy.</w:t>
      </w:r>
    </w:p>
    <w:p>
      <w:pPr>
        <w:spacing w:line="400" w:lineRule="exact"/>
        <w:ind w:firstLine="480" w:firstLineChars="200"/>
        <w:rPr>
          <w:sz w:val="24"/>
        </w:rPr>
      </w:pPr>
      <w:r>
        <w:rPr>
          <w:rFonts w:hint="eastAsia"/>
          <w:color w:val="000000" w:themeColor="text1"/>
          <w:sz w:val="24"/>
          <w14:textFill>
            <w14:solidFill>
              <w14:schemeClr w14:val="tx1"/>
            </w14:solidFill>
          </w14:textFill>
        </w:rPr>
        <w:t>In summary, based on the two-dimensional 12-lead ECG signal, this paper uses the DSE-ResNet model to enhance the accuracy of cardiac arrhythmia classification, which can be used as an auxiliary detection algorithm in the direction of cardiac arrhythmia diagnosis. At the same time, this paper studies the redundancy of lead information, verifies the possibility of missing some lead information in the process of deep learning, and provides a theoretical basis for portable devices to reduce measurement complexity and enhance recognition performance.</w:t>
      </w:r>
      <w:r>
        <w:rPr>
          <w:color w:val="000000" w:themeColor="text1"/>
          <w:sz w:val="24"/>
          <w14:textFill>
            <w14:solidFill>
              <w14:schemeClr w14:val="tx1"/>
            </w14:solidFill>
          </w14:textFill>
        </w:rPr>
        <w:br w:type="textWrapping"/>
      </w: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2020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20830"/>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（ECG）</w:t>
      </w:r>
      <w:r>
        <w:rPr>
          <w:sz w:val="24"/>
        </w:rPr>
        <w:t>是医学日常实践中的基本工具，因其简单、无创、可靠等特点，多</w:t>
      </w:r>
      <w:r>
        <w:rPr>
          <w:rFonts w:hint="eastAsia"/>
          <w:sz w:val="24"/>
        </w:rPr>
        <w:t>作为</w:t>
      </w:r>
      <w:r>
        <w:rPr>
          <w:sz w:val="24"/>
        </w:rPr>
        <w:t>心律失常临床诊断的依据。全世界每年采集获得超过3亿次心电图</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。随着ECG信号的数字化、计算机硬件计算力的提升和多种算法的提出三者相结合，为大规模处理原始心电信号提供了条件，也为重新创建高性能的ECG智能识别方法展示了可能性。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ECG的心律失常的智能识别研究中，同时分析十二导联ECG信号在深度学习过程中的冗余性，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265"/>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在本文的研究中，我们针对心电图的时序特性以及空间特性，建立了一种二维化十二导联ECG的方法。其中二维代表平面，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我们发现部分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信号都发挥作用，我们对深度学习过程中不同导联</w:t>
      </w:r>
      <w:r>
        <w:rPr>
          <w:rFonts w:hint="eastAsia"/>
          <w:sz w:val="24"/>
        </w:rPr>
        <w:t>信号</w:t>
      </w:r>
      <w:r>
        <w:rPr>
          <w:sz w:val="24"/>
        </w:rPr>
        <w:t>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研究成果提供了一种新的处理不同采样长度的十二导联数据的方法。使得处理后的十二导联数据保持相同的长度，同时让十二导联ECG既具有时序上的连续性，也具有空间上的相邻性。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我们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13472"/>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，RR间期相关统计特征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rPr>
        <w:t>许多研究表明充足的数据量</w:t>
      </w:r>
      <w:r>
        <w:rPr>
          <w:sz w:val="24"/>
        </w:rPr>
        <w:t>更有利于心律失常的自动分类。</w:t>
      </w:r>
      <w:r>
        <w:rPr>
          <w:rFonts w:hint="eastAsia"/>
          <w:sz w:val="24"/>
        </w:rPr>
        <w:t>例如</w:t>
      </w:r>
      <w:r>
        <w:rPr>
          <w:sz w:val="24"/>
        </w:rPr>
        <w:t>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提出了一种结合CNN、循环神经网络（Recurrent Neural Network，RNN）和注意力机制</w:t>
      </w:r>
      <w:r>
        <w:rPr>
          <w:rFonts w:hint="eastAsia"/>
          <w:sz w:val="24"/>
        </w:rPr>
        <w:t>（</w:t>
      </w:r>
      <w:r>
        <w:rPr>
          <w:sz w:val="24"/>
        </w:rPr>
        <w:t>Attention）的用于心律失常分类的模型</w:t>
      </w:r>
      <w:r>
        <w:rPr>
          <w:rFonts w:hint="eastAsia"/>
          <w:sz w:val="24"/>
        </w:rPr>
        <w:t>。实验过程中对十二导联ECG逐导联进行训练，然后融合逐导联训练的结果进行再训练。该模型</w:t>
      </w:r>
      <w:r>
        <w:rPr>
          <w:sz w:val="24"/>
        </w:rPr>
        <w:t>应用于CPSC2018心律失常数据库并取得了排名第一的测试结果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w:t>
      </w:r>
      <w:r>
        <w:rPr>
          <w:rFonts w:hint="eastAsia"/>
          <w:sz w:val="24"/>
        </w:rPr>
        <w:t>四种基于专家特征的机器学习方法的性能。</w:t>
      </w:r>
      <w:r>
        <w:rPr>
          <w:sz w:val="24"/>
        </w:rPr>
        <w:t>此外，在单导联ECG上训练的深度模型产生的性能低于同时使用所有</w:t>
      </w:r>
      <w:r>
        <w:rPr>
          <w:rFonts w:hint="eastAsia"/>
          <w:sz w:val="24"/>
        </w:rPr>
        <w:t>十二</w:t>
      </w:r>
      <w:r>
        <w:rPr>
          <w:sz w:val="24"/>
        </w:rPr>
        <w:t>导联，表现最好的</w:t>
      </w:r>
      <w:r>
        <w:rPr>
          <w:rFonts w:hint="eastAsia"/>
          <w:sz w:val="24"/>
        </w:rPr>
        <w:t>是</w:t>
      </w:r>
      <w:r>
        <w:rPr>
          <w:sz w:val="24"/>
        </w:rPr>
        <w:t>导联I、aVR和V5。Chiou等人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应用连续小波变换（CWT）将一维ECG信号转换为二维光谱，用于二维CNN分类，并评估了单个ECG导联对收缩性心力衰竭（HF）分类结果的贡献。结果表明将十二导联</w:t>
      </w:r>
      <w:r>
        <w:rPr>
          <w:rFonts w:hint="eastAsia"/>
          <w:sz w:val="24"/>
        </w:rPr>
        <w:t>ECG</w:t>
      </w:r>
      <w:r>
        <w:rPr>
          <w:sz w:val="24"/>
        </w:rPr>
        <w:t>信号中的</w:t>
      </w:r>
      <w:r>
        <w:rPr>
          <w:rFonts w:hint="eastAsia"/>
          <w:sz w:val="24"/>
        </w:rPr>
        <w:t>导联</w:t>
      </w:r>
      <w:r>
        <w:rPr>
          <w:sz w:val="24"/>
        </w:rPr>
        <w:t>V5和V6进行组合，可获得质量最高的评分。此外，zhao等人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提出一种基于CNN和长短期记忆网络的心电图分类方法，将多导联心电图数据应用于CNN结构和长短期记忆网络（Long Short-Term Memory，LSTM）的组合模型实现心律失常自动分类。一方面多导联心电图较单导联心电图蕴含更多信息，另一方面CNN-LSTM组合模型结合CNN和LSTM的优点，在学习空间数据结构和时间序列结构方面有着独特优势，利用多导联心电图数据训练CNN-LSTM能够提高网络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sz w:val="24"/>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在DNN训练初期</w:t>
      </w:r>
      <w:r>
        <w:rPr>
          <w:sz w:val="24"/>
        </w:rPr>
        <w:t>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随着各种能够记录不同导联ECG的便携式设备的出现，这些设备受制于电极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。因此探索深度学习过程中导联信息的冗余性，利用较少的导联信息实现心律失常高性能的自动识别成为新的研究方向</w:t>
      </w:r>
      <w:r>
        <w:rPr>
          <w:sz w:val="24"/>
        </w:rPr>
        <w:t>。</w:t>
      </w:r>
    </w:p>
    <w:p>
      <w:pPr>
        <w:spacing w:before="240" w:after="120"/>
        <w:jc w:val="left"/>
        <w:outlineLvl w:val="1"/>
        <w:rPr>
          <w:rFonts w:ascii="黑体" w:hAnsi="黑体" w:eastAsia="黑体"/>
          <w:bCs/>
          <w:sz w:val="28"/>
          <w:shd w:val="clear" w:color="auto" w:fill="FFFFFF"/>
        </w:rPr>
      </w:pPr>
      <w:bookmarkStart w:id="10" w:name="_Toc23494"/>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本论文利用深度学习</w:t>
      </w:r>
      <w:r>
        <w:rPr>
          <w:rFonts w:hint="eastAsia"/>
          <w:kern w:val="0"/>
          <w:sz w:val="24"/>
        </w:rPr>
        <w:t>相关技术</w:t>
      </w:r>
      <w:r>
        <w:rPr>
          <w:kern w:val="0"/>
          <w:sz w:val="24"/>
        </w:rPr>
        <w:t>对二维化十二导联ECG信号进行自动分类和对深度学习过程中导联信息的冗余性进行分析与研究。第一章我们依次介绍了课题的研究背景、研究目的和意义、国内外研究现状以及本文的主要内容与整体结构。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第三章我们构建了用于处理二维化数据的通用神经网络模型</w:t>
      </w:r>
      <w:r>
        <w:rPr>
          <w:rFonts w:hint="eastAsia"/>
          <w:kern w:val="0"/>
          <w:sz w:val="24"/>
        </w:rPr>
        <w:t>DSE-ResNet</w:t>
      </w:r>
      <w:r>
        <w:rPr>
          <w:kern w:val="0"/>
          <w:sz w:val="24"/>
        </w:rPr>
        <w:t>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第四章我们对深度学习过程中的十二导联ECG的信号冗余性进行实验分析。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kern w:val="0"/>
          <w:sz w:val="24"/>
        </w:rPr>
      </w:pPr>
      <w:r>
        <w:rPr>
          <w:kern w:val="0"/>
          <w:sz w:val="24"/>
        </w:rPr>
        <w:t>第六章为本文的总结和展望。</w:t>
      </w:r>
    </w:p>
    <w:p>
      <w:pPr>
        <w:rPr>
          <w:kern w:val="0"/>
          <w:sz w:val="24"/>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ascii="黑体" w:hAnsi="黑体" w:eastAsia="黑体"/>
          <w:bCs/>
          <w:color w:val="000000"/>
          <w:sz w:val="32"/>
          <w:szCs w:val="32"/>
          <w:shd w:val="clear" w:color="auto" w:fill="FFFFFF"/>
        </w:rPr>
      </w:pPr>
      <w:bookmarkStart w:id="11" w:name="_Toc31793_WPSOffice_Level1"/>
      <w:bookmarkStart w:id="12" w:name="_Toc11902"/>
      <w:bookmarkStart w:id="13" w:name="_Toc24015"/>
      <w:bookmarkStart w:id="14" w:name="_Toc1727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12161_WPSOffice_Level2"/>
      <w:bookmarkStart w:id="16" w:name="_Toc4287"/>
      <w:bookmarkStart w:id="17" w:name="_Toc12151"/>
      <w:bookmarkStart w:id="18" w:name="_Toc19457"/>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2161_WPSOffice_Level3"/>
      <w:bookmarkStart w:id="20" w:name="_Toc16328"/>
      <w:bookmarkStart w:id="21" w:name="_Toc11753"/>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9882"/>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28472"/>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是不相同的。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3"/>
                    <a:stretch>
                      <a:fillRect/>
                    </a:stretch>
                  </pic:blipFill>
                  <pic:spPr>
                    <a:xfrm>
                      <a:off x="0" y="0"/>
                      <a:ext cx="3688715" cy="1954530"/>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4989"/>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10684"/>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4"/>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V6，胸前六导联电极摆放位置如图2.3所示，它们记录了心脏横断面不同方位的电位变化。</w:t>
      </w:r>
    </w:p>
    <w:p>
      <w:pPr>
        <w:pStyle w:val="20"/>
        <w:ind w:firstLine="0" w:firstLineChars="0"/>
      </w:pPr>
      <w: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35"/>
                    <a:stretch>
                      <a:fillRect/>
                    </a:stretch>
                  </pic:blipFill>
                  <pic:spPr>
                    <a:xfrm>
                      <a:off x="0" y="0"/>
                      <a:ext cx="2257425" cy="2257425"/>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36"/>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9606"/>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而且能够提高心肌缺血检测效率，能够帮助医生定位心肌缺血或者梗死的部位，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24456"/>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11923"/>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31405"/>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6492"/>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ascii="黑体" w:hAnsi="黑体" w:eastAsia="黑体"/>
          <w:bCs/>
          <w:sz w:val="24"/>
          <w:szCs w:val="26"/>
        </w:rPr>
      </w:pPr>
      <w:bookmarkStart w:id="31" w:name="_Toc26698"/>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深度学习的来源和发展</w:t>
      </w:r>
      <w:bookmarkEnd w:id="31"/>
    </w:p>
    <w:p>
      <w:pPr>
        <w:spacing w:line="400" w:lineRule="exact"/>
        <w:ind w:firstLine="480" w:firstLineChars="200"/>
        <w:rPr>
          <w:sz w:val="24"/>
        </w:rPr>
      </w:pPr>
      <w:r>
        <w:rPr>
          <w:sz w:val="24"/>
        </w:rPr>
        <w:t>提到深度学习，脑海中就会浮现与它密切相关的几个名词例如人工智能、机器学习和神经网络等。现实生活中普通人很难直接感受到这些听起来晦涩难懂的名词的含义，但实际上这部分知识正在催促着整个社会迈向虚拟化和科技化。</w:t>
      </w:r>
    </w:p>
    <w:p>
      <w:pPr>
        <w:spacing w:line="400" w:lineRule="exact"/>
        <w:ind w:firstLine="480" w:firstLineChars="200"/>
        <w:rPr>
          <w:sz w:val="24"/>
        </w:rPr>
      </w:pPr>
      <w:r>
        <w:rPr>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该项目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sz w:val="24"/>
        </w:rPr>
      </w:pPr>
      <w:r>
        <w:rPr>
          <w:sz w:val="24"/>
        </w:rPr>
        <w:t>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37"/>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7870"/>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常见神经网络</w:t>
      </w:r>
      <w:bookmarkEnd w:id="32"/>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如图2.6所示。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38"/>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图2.6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pStyle w:val="20"/>
        <w:ind w:firstLine="0" w:firstLineChars="0"/>
      </w:pPr>
      <w:r>
        <w:rPr>
          <w:rFonts w:hint="eastAsia"/>
        </w:rPr>
        <w:drawing>
          <wp:inline distT="0" distB="0" distL="114300" distR="114300">
            <wp:extent cx="3786505" cy="1206500"/>
            <wp:effectExtent l="0" t="0" r="8255" b="1270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39"/>
                    <a:stretch>
                      <a:fillRect/>
                    </a:stretch>
                  </pic:blipFill>
                  <pic:spPr>
                    <a:xfrm>
                      <a:off x="0" y="0"/>
                      <a:ext cx="3786505" cy="1206500"/>
                    </a:xfrm>
                    <a:prstGeom prst="rect">
                      <a:avLst/>
                    </a:prstGeom>
                  </pic:spPr>
                </pic:pic>
              </a:graphicData>
            </a:graphic>
          </wp:inline>
        </w:drawing>
      </w:r>
    </w:p>
    <w:p>
      <w:pPr>
        <w:pStyle w:val="20"/>
        <w:ind w:firstLine="0" w:firstLineChars="0"/>
      </w:pPr>
      <w:r>
        <w:rPr>
          <w:rFonts w:hint="eastAsia"/>
        </w:rPr>
        <w:t>图2.7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pStyle w:val="20"/>
        <w:ind w:firstLine="0" w:firstLineChars="0"/>
      </w:pPr>
      <w:r>
        <w:drawing>
          <wp:inline distT="0" distB="0" distL="114300" distR="114300">
            <wp:extent cx="3101975" cy="1485265"/>
            <wp:effectExtent l="0" t="0" r="6985" b="825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40"/>
                    <a:stretch>
                      <a:fillRect/>
                    </a:stretch>
                  </pic:blipFill>
                  <pic:spPr>
                    <a:xfrm>
                      <a:off x="0" y="0"/>
                      <a:ext cx="3101975" cy="1485265"/>
                    </a:xfrm>
                    <a:prstGeom prst="rect">
                      <a:avLst/>
                    </a:prstGeom>
                  </pic:spPr>
                </pic:pic>
              </a:graphicData>
            </a:graphic>
          </wp:inline>
        </w:drawing>
      </w:r>
    </w:p>
    <w:p>
      <w:pPr>
        <w:pStyle w:val="20"/>
        <w:ind w:firstLine="0" w:firstLineChars="0"/>
      </w:pPr>
      <w:r>
        <w:t>图2.8 最大值池化原理示意图</w:t>
      </w:r>
    </w:p>
    <w:p>
      <w:pPr>
        <w:spacing w:line="400" w:lineRule="exact"/>
        <w:ind w:firstLine="480" w:firstLineChars="200"/>
        <w:rPr>
          <w:sz w:val="24"/>
        </w:rPr>
      </w:pPr>
      <w:r>
        <w:rPr>
          <w:sz w:val="24"/>
        </w:rPr>
        <w:t>图2.9展示了平均池化的原理示意图，其中池化大小为2，步长为2。平均池化更聚焦于局部信息的整体平滑度，所以平均池化输出局部信息的平均值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3082925" cy="1481455"/>
            <wp:effectExtent l="0" t="0" r="10795" b="1206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1"/>
                    <a:stretch>
                      <a:fillRect/>
                    </a:stretch>
                  </pic:blipFill>
                  <pic:spPr>
                    <a:xfrm>
                      <a:off x="0" y="0"/>
                      <a:ext cx="3082925" cy="1481455"/>
                    </a:xfrm>
                    <a:prstGeom prst="rect">
                      <a:avLst/>
                    </a:prstGeom>
                  </pic:spPr>
                </pic:pic>
              </a:graphicData>
            </a:graphic>
          </wp:inline>
        </w:drawing>
      </w:r>
    </w:p>
    <w:p>
      <w:pPr>
        <w:pStyle w:val="20"/>
        <w:ind w:firstLine="0" w:firstLineChars="0"/>
      </w:pPr>
      <w:r>
        <w:t>图2.9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结构如图2.10所示。</w:t>
      </w:r>
    </w:p>
    <w:p>
      <w:pPr>
        <w:pStyle w:val="20"/>
        <w:ind w:firstLine="0" w:firstLineChars="0"/>
      </w:pPr>
      <w:r>
        <w:rPr>
          <w:rFonts w:hint="eastAsia"/>
        </w:rPr>
        <w:drawing>
          <wp:inline distT="0" distB="0" distL="114300" distR="114300">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42"/>
                    <a:stretch>
                      <a:fillRect/>
                    </a:stretch>
                  </pic:blipFill>
                  <pic:spPr>
                    <a:xfrm>
                      <a:off x="0" y="0"/>
                      <a:ext cx="5347970" cy="1763395"/>
                    </a:xfrm>
                    <a:prstGeom prst="rect">
                      <a:avLst/>
                    </a:prstGeom>
                  </pic:spPr>
                </pic:pic>
              </a:graphicData>
            </a:graphic>
          </wp:inline>
        </w:drawing>
      </w:r>
    </w:p>
    <w:p>
      <w:pPr>
        <w:pStyle w:val="20"/>
        <w:ind w:firstLine="0" w:firstLineChars="0"/>
      </w:pPr>
      <w:r>
        <w:rPr>
          <w:rFonts w:hint="eastAsia"/>
        </w:rPr>
        <w:t>图2.10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决定，这导致RNN对于受前文影响较大的数据十分敏感。传播过程的具体计算公式如式</w:t>
      </w:r>
      <w:r>
        <w:rPr>
          <w:rFonts w:hint="eastAsia"/>
          <w:sz w:val="24"/>
        </w:rPr>
        <w:t>（</w:t>
      </w:r>
      <w:r>
        <w:rPr>
          <w:sz w:val="24"/>
        </w:rPr>
        <w:t>2.1</w:t>
      </w:r>
      <w:r>
        <w:rPr>
          <w:rFonts w:hint="eastAsia"/>
          <w:sz w:val="24"/>
        </w:rPr>
        <w:t>）</w:t>
      </w:r>
      <w:r>
        <w:rPr>
          <w:sz w:val="24"/>
        </w:rPr>
        <w:t>和式</w:t>
      </w:r>
      <w:r>
        <w:rPr>
          <w:rFonts w:hint="eastAsia"/>
          <w:sz w:val="24"/>
        </w:rPr>
        <w:t>（</w:t>
      </w:r>
      <w:r>
        <w:rPr>
          <w:sz w:val="24"/>
        </w:rPr>
        <w:t>2.2</w:t>
      </w:r>
      <w:r>
        <w:rPr>
          <w:rFonts w:hint="eastAsia"/>
          <w:sz w:val="24"/>
        </w:rPr>
        <w:t>）</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5" o:spt="75" type="#_x0000_t75" style="height:18pt;width:64.2pt;" o:ole="t" filled="f" o:preferrelative="t" stroked="f" coordsize="21600,21600">
            <v:path/>
            <v:fill on="f" focussize="0,0"/>
            <v:stroke on="f" joinstyle="miter"/>
            <v:imagedata r:id="rId44" o:title=""/>
            <o:lock v:ext="edit" aspectratio="t"/>
            <w10:wrap type="none"/>
            <w10:anchorlock/>
          </v:shape>
          <o:OLEObject Type="Embed" ProgID="Equation.3" ShapeID="_x0000_i1025" DrawAspect="Content" ObjectID="_1468075725" r:id="rId43">
            <o:LockedField>false</o:LockedField>
          </o:OLEObject>
        </w:object>
      </w:r>
      <w:r>
        <w:rPr>
          <w:rFonts w:hint="eastAsia" w:hAnsi="Cambria Math"/>
          <w:sz w:val="24"/>
        </w:rPr>
        <w:tab/>
      </w:r>
      <w:r>
        <w:rPr>
          <w:rFonts w:hint="eastAsia" w:hAnsi="Cambria Math"/>
          <w:sz w:val="24"/>
        </w:rPr>
        <w:t>（</w:t>
      </w:r>
      <w:r>
        <w:rPr>
          <w:sz w:val="24"/>
        </w:rPr>
        <w:t>2.1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6" o:spt="75" type="#_x0000_t75" style="height:18pt;width:109.8pt;" o:ole="t" filled="f" o:preferrelative="t" stroked="f" coordsize="21600,21600">
            <v:path/>
            <v:fill on="f" focussize="0,0"/>
            <v:stroke on="f" joinstyle="miter"/>
            <v:imagedata r:id="rId46" o:title=""/>
            <o:lock v:ext="edit" aspectratio="t"/>
            <w10:wrap type="none"/>
            <w10:anchorlock/>
          </v:shape>
          <o:OLEObject Type="Embed" ProgID="Equation.3" ShapeID="_x0000_i1026" DrawAspect="Content" ObjectID="_1468075726" r:id="rId45">
            <o:LockedField>false</o:LockedField>
          </o:OLEObject>
        </w:object>
      </w:r>
      <w:r>
        <w:rPr>
          <w:rFonts w:hint="eastAsia" w:hAnsi="Cambria Math"/>
          <w:sz w:val="24"/>
        </w:rPr>
        <w:tab/>
      </w:r>
      <w:r>
        <w:rPr>
          <w:rFonts w:hint="eastAsia" w:hAnsi="Cambria Math"/>
          <w:sz w:val="24"/>
        </w:rPr>
        <w:t>（</w:t>
      </w:r>
      <w:r>
        <w:rPr>
          <w:sz w:val="24"/>
        </w:rPr>
        <w:t>2.2</w:t>
      </w:r>
      <w:r>
        <w:rPr>
          <w:rFonts w:hint="eastAsia"/>
          <w:sz w:val="24"/>
        </w:rPr>
        <w:t>）</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了这个问题，图2.11展示了LSTM的结构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47"/>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图2.11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27" o:spt="75" type="#_x0000_t75" style="height:19.8pt;width:120pt;" o:ole="t" filled="f" o:preferrelative="t" stroked="f" coordsize="21600,21600">
            <v:path/>
            <v:fill on="f" focussize="0,0"/>
            <v:stroke on="f" joinstyle="miter"/>
            <v:imagedata r:id="rId49" o:title=""/>
            <o:lock v:ext="edit" aspectratio="t"/>
            <w10:wrap type="none"/>
            <w10:anchorlock/>
          </v:shape>
          <o:OLEObject Type="Embed" ProgID="Equation.3" ShapeID="_x0000_i1027" DrawAspect="Content" ObjectID="_1468075727" r:id="rId48">
            <o:LockedField>false</o:LockedField>
          </o:OLEObject>
        </w:object>
      </w:r>
      <w:r>
        <w:rPr>
          <w:rFonts w:hint="eastAsia" w:hAnsi="Cambria Math"/>
          <w:sz w:val="24"/>
        </w:rPr>
        <w:tab/>
      </w:r>
      <w:r>
        <w:rPr>
          <w:rFonts w:hint="eastAsia" w:hAnsi="Cambria Math"/>
          <w:sz w:val="24"/>
        </w:rPr>
        <w:t>（</w:t>
      </w:r>
      <w:r>
        <w:rPr>
          <w:sz w:val="24"/>
        </w:rPr>
        <w:t>2.3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8" o:spt="75" type="#_x0000_t75" style="height:18pt;width:112.2pt;" o:ole="t" filled="f" o:preferrelative="t" stroked="f" coordsize="21600,21600">
            <v:path/>
            <v:fill on="f" focussize="0,0"/>
            <v:stroke on="f" joinstyle="miter"/>
            <v:imagedata r:id="rId51" o:title=""/>
            <o:lock v:ext="edit" aspectratio="t"/>
            <w10:wrap type="none"/>
            <w10:anchorlock/>
          </v:shape>
          <o:OLEObject Type="Embed" ProgID="Equation.3" ShapeID="_x0000_i1028" DrawAspect="Content" ObjectID="_1468075728" r:id="rId50">
            <o:LockedField>false</o:LockedField>
          </o:OLEObject>
        </w:object>
      </w:r>
      <w:r>
        <w:rPr>
          <w:rFonts w:hint="eastAsia" w:hAnsi="Cambria Math"/>
          <w:sz w:val="24"/>
        </w:rPr>
        <w:tab/>
      </w:r>
      <w:r>
        <w:rPr>
          <w:rFonts w:hint="eastAsia"/>
          <w:sz w:val="24"/>
        </w:rPr>
        <w:t>（</w:t>
      </w:r>
      <w:r>
        <w:rPr>
          <w:sz w:val="24"/>
        </w:rPr>
        <w:t>2.4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9" o:spt="75" type="#_x0000_t75" style="height:19.8pt;width:136.2pt;" o:ole="t" filled="f" o:preferrelative="t" stroked="f" coordsize="21600,21600">
            <v:path/>
            <v:fill on="f" focussize="0,0"/>
            <v:stroke on="f" joinstyle="miter"/>
            <v:imagedata r:id="rId53" o:title=""/>
            <o:lock v:ext="edit" aspectratio="t"/>
            <w10:wrap type="none"/>
            <w10:anchorlock/>
          </v:shape>
          <o:OLEObject Type="Embed" ProgID="Equation.3" ShapeID="_x0000_i1029" DrawAspect="Content" ObjectID="_1468075729" r:id="rId52">
            <o:LockedField>false</o:LockedField>
          </o:OLEObject>
        </w:object>
      </w:r>
      <w:r>
        <w:rPr>
          <w:rFonts w:hint="eastAsia" w:hAnsi="Cambria Math"/>
          <w:sz w:val="24"/>
        </w:rPr>
        <w:tab/>
      </w:r>
      <w:r>
        <w:rPr>
          <w:rFonts w:hint="eastAsia"/>
          <w:sz w:val="24"/>
        </w:rPr>
        <w:t>（</w:t>
      </w:r>
      <w:r>
        <w:rPr>
          <w:sz w:val="24"/>
        </w:rPr>
        <w:t>2.5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0" o:spt="75" type="#_x0000_t75" style="height:19.8pt;width:100.2pt;" o:ole="t" filled="f" o:preferrelative="t" stroked="f" coordsize="21600,21600">
            <v:path/>
            <v:fill on="f" focussize="0,0"/>
            <v:stroke on="f" joinstyle="miter"/>
            <v:imagedata r:id="rId55" o:title=""/>
            <o:lock v:ext="edit" aspectratio="t"/>
            <w10:wrap type="none"/>
            <w10:anchorlock/>
          </v:shape>
          <o:OLEObject Type="Embed" ProgID="Equation.3" ShapeID="_x0000_i1030" DrawAspect="Content" ObjectID="_1468075730" r:id="rId54">
            <o:LockedField>false</o:LockedField>
          </o:OLEObject>
        </w:object>
      </w:r>
      <w:r>
        <w:rPr>
          <w:rFonts w:hint="eastAsia" w:hAnsi="Cambria Math"/>
          <w:sz w:val="24"/>
        </w:rPr>
        <w:tab/>
      </w:r>
      <w:r>
        <w:rPr>
          <w:rFonts w:hint="eastAsia"/>
          <w:sz w:val="24"/>
        </w:rPr>
        <w:t>（</w:t>
      </w:r>
      <w:r>
        <w:rPr>
          <w:sz w:val="24"/>
        </w:rPr>
        <w:t>2.6</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1" o:spt="75" type="#_x0000_t75" style="height:18pt;width:117pt;" o:ole="t" filled="f" o:preferrelative="t" stroked="f" coordsize="21600,21600">
            <v:path/>
            <v:fill on="f" focussize="0,0"/>
            <v:stroke on="f" joinstyle="miter"/>
            <v:imagedata r:id="rId57" o:title=""/>
            <o:lock v:ext="edit" aspectratio="t"/>
            <w10:wrap type="none"/>
            <w10:anchorlock/>
          </v:shape>
          <o:OLEObject Type="Embed" ProgID="Equation.3" ShapeID="_x0000_i1031" DrawAspect="Content" ObjectID="_1468075731" r:id="rId56">
            <o:LockedField>false</o:LockedField>
          </o:OLEObject>
        </w:object>
      </w:r>
      <w:r>
        <w:rPr>
          <w:rFonts w:hint="eastAsia" w:hAnsi="Cambria Math"/>
          <w:sz w:val="24"/>
        </w:rPr>
        <w:tab/>
      </w:r>
      <w:r>
        <w:rPr>
          <w:rFonts w:hint="eastAsia"/>
          <w:sz w:val="24"/>
        </w:rPr>
        <w:t>（</w:t>
      </w:r>
      <w:r>
        <w:rPr>
          <w:sz w:val="24"/>
        </w:rPr>
        <w:t>2.7</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2" o:spt="75" type="#_x0000_t75" style="height:18pt;width:87pt;" o:ole="t" filled="f" o:preferrelative="t" stroked="f" coordsize="21600,21600">
            <v:path/>
            <v:fill on="f" focussize="0,0"/>
            <v:stroke on="f" joinstyle="miter"/>
            <v:imagedata r:id="rId59" o:title=""/>
            <o:lock v:ext="edit" aspectratio="t"/>
            <w10:wrap type="none"/>
            <w10:anchorlock/>
          </v:shape>
          <o:OLEObject Type="Embed" ProgID="Equation.3" ShapeID="_x0000_i1032" DrawAspect="Content" ObjectID="_1468075732" r:id="rId58">
            <o:LockedField>false</o:LockedField>
          </o:OLEObject>
        </w:object>
      </w:r>
      <w:r>
        <w:rPr>
          <w:rFonts w:hint="eastAsia" w:hAnsi="Cambria Math"/>
          <w:sz w:val="24"/>
        </w:rPr>
        <w:tab/>
      </w:r>
      <w:r>
        <w:rPr>
          <w:rFonts w:hint="eastAsia" w:hAnsi="Cambria Math"/>
          <w:sz w:val="24"/>
        </w:rPr>
        <w:t>（</w:t>
      </w:r>
      <w:r>
        <w:rPr>
          <w:sz w:val="24"/>
        </w:rPr>
        <w:t>2.8</w:t>
      </w:r>
      <w:r>
        <w:rPr>
          <w:rFonts w:hint="eastAsia"/>
          <w:sz w:val="24"/>
        </w:rPr>
        <w:t>）</w:t>
      </w:r>
    </w:p>
    <w:p>
      <w:pPr>
        <w:spacing w:line="400" w:lineRule="exact"/>
        <w:ind w:firstLine="480" w:firstLineChars="200"/>
        <w:rPr>
          <w:sz w:val="24"/>
        </w:rPr>
      </w:pPr>
      <w:r>
        <w:rPr>
          <w:sz w:val="24"/>
        </w:rPr>
        <w:t>式中</w:t>
      </w:r>
      <w:r>
        <w:rPr>
          <w:i/>
          <w:iCs/>
          <w:sz w:val="24"/>
        </w:rPr>
        <w:t>W</w:t>
      </w:r>
      <w:r>
        <w:rPr>
          <w:sz w:val="24"/>
        </w:rPr>
        <w:t>和</w:t>
      </w:r>
      <w:r>
        <w:rPr>
          <w:i/>
          <w:iCs/>
          <w:sz w:val="24"/>
        </w:rPr>
        <w:t>b</w:t>
      </w:r>
      <w:r>
        <w:rPr>
          <w:sz w:val="24"/>
        </w:rPr>
        <w:t>表示权重参数和偏置。式（2.3）表示遗忘门的计算过程，式（2.4）-式（2.6）表示更新门的计算过程，式（2.7）和式（2.8）表示输出门的计算过程。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的LSTM链组成。图2.12展示了这种结构。</w:t>
      </w:r>
    </w:p>
    <w:p>
      <w:pPr>
        <w:pStyle w:val="20"/>
        <w:ind w:firstLine="0" w:firstLineChars="0"/>
      </w:pPr>
      <w:r>
        <w:rPr>
          <w:rFonts w:hint="eastAsia"/>
        </w:rPr>
        <w:drawing>
          <wp:inline distT="0" distB="0" distL="114300" distR="114300">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0"/>
                    <a:stretch>
                      <a:fillRect/>
                    </a:stretch>
                  </pic:blipFill>
                  <pic:spPr>
                    <a:xfrm>
                      <a:off x="0" y="0"/>
                      <a:ext cx="5193030" cy="2306955"/>
                    </a:xfrm>
                    <a:prstGeom prst="rect">
                      <a:avLst/>
                    </a:prstGeom>
                  </pic:spPr>
                </pic:pic>
              </a:graphicData>
            </a:graphic>
          </wp:inline>
        </w:drawing>
      </w:r>
    </w:p>
    <w:p>
      <w:pPr>
        <w:pStyle w:val="20"/>
        <w:ind w:firstLine="0" w:firstLineChars="0"/>
      </w:pPr>
      <w:r>
        <w:rPr>
          <w:rFonts w:hint="eastAsia"/>
        </w:rPr>
        <w:t>图2.12 BiLSTM的结构示意图</w:t>
      </w:r>
    </w:p>
    <w:p>
      <w:pPr>
        <w:spacing w:before="120" w:after="120"/>
        <w:jc w:val="left"/>
        <w:outlineLvl w:val="2"/>
        <w:rPr>
          <w:rFonts w:ascii="黑体" w:hAnsi="黑体" w:eastAsia="黑体"/>
          <w:bCs/>
          <w:sz w:val="24"/>
          <w:szCs w:val="26"/>
        </w:rPr>
      </w:pPr>
      <w:bookmarkStart w:id="33" w:name="_Toc25880"/>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深度学习原理</w:t>
      </w:r>
      <w:bookmarkEnd w:id="33"/>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。Sigmoid激活函数公式如式（2.9）所示，相比其他激活函数计算成本较高。</w:t>
      </w:r>
      <w:r>
        <w:rPr>
          <w:kern w:val="0"/>
          <w:sz w:val="24"/>
        </w:rPr>
        <w:t>常见激活函数的函数图像如图2.13所示。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33" o:spt="75" type="#_x0000_t75" style="height:31.8pt;width:67.8pt;" o:ole="t" filled="f" o:preferrelative="t" stroked="f" coordsize="21600,21600">
            <v:path/>
            <v:fill on="f" focussize="0,0"/>
            <v:stroke on="f" joinstyle="miter"/>
            <v:imagedata r:id="rId62" o:title=""/>
            <o:lock v:ext="edit" aspectratio="t"/>
            <w10:wrap type="none"/>
            <w10:anchorlock/>
          </v:shape>
          <o:OLEObject Type="Embed" ProgID="Equation.3" ShapeID="_x0000_i1033" DrawAspect="Content" ObjectID="_1468075733" r:id="rId61">
            <o:LockedField>false</o:LockedField>
          </o:OLEObject>
        </w:object>
      </w:r>
      <w:r>
        <w:rPr>
          <w:rFonts w:hint="eastAsia"/>
          <w:kern w:val="0"/>
          <w:sz w:val="24"/>
        </w:rPr>
        <w:tab/>
      </w:r>
      <w:r>
        <w:rPr>
          <w:rFonts w:hint="eastAsia"/>
          <w:kern w:val="0"/>
          <w:sz w:val="24"/>
        </w:rPr>
        <w:t>（2.9）</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63"/>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图2.13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34" o:spt="75" type="#_x0000_t75" style="height:31.8pt;width:73.8pt;" o:ole="t" filled="f" o:preferrelative="t" stroked="f" coordsize="21600,21600">
            <v:path/>
            <v:fill on="f" focussize="0,0"/>
            <v:stroke on="f" joinstyle="miter"/>
            <v:imagedata r:id="rId65" o:title=""/>
            <o:lock v:ext="edit" aspectratio="t"/>
            <w10:wrap type="none"/>
            <w10:anchorlock/>
          </v:shape>
          <o:OLEObject Type="Embed" ProgID="Equation.3" ShapeID="_x0000_i1034" DrawAspect="Content" ObjectID="_1468075734" r:id="rId64">
            <o:LockedField>false</o:LockedField>
          </o:OLEObject>
        </w:object>
      </w:r>
      <w:r>
        <w:rPr>
          <w:rFonts w:hint="eastAsia"/>
          <w:sz w:val="24"/>
        </w:rPr>
        <w:tab/>
      </w:r>
      <w:r>
        <w:rPr>
          <w:rFonts w:hint="eastAsia"/>
          <w:sz w:val="24"/>
        </w:rPr>
        <w:t>（2.10）</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35" o:spt="75" type="#_x0000_t75" style="height:36pt;width:78pt;" o:ole="t" filled="f" o:preferrelative="t" stroked="f" coordsize="21600,21600">
            <v:path/>
            <v:fill on="f" focussize="0,0"/>
            <v:stroke on="f" joinstyle="miter"/>
            <v:imagedata r:id="rId67" o:title=""/>
            <o:lock v:ext="edit" aspectratio="t"/>
            <w10:wrap type="none"/>
            <w10:anchorlock/>
          </v:shape>
          <o:OLEObject Type="Embed" ProgID="Equation.3" ShapeID="_x0000_i1035" DrawAspect="Content" ObjectID="_1468075735" r:id="rId66">
            <o:LockedField>false</o:LockedField>
          </o:OLEObject>
        </w:object>
      </w:r>
      <w:r>
        <w:rPr>
          <w:rFonts w:hint="eastAsia"/>
          <w:sz w:val="24"/>
        </w:rPr>
        <w:tab/>
      </w:r>
      <w:r>
        <w:rPr>
          <w:rFonts w:hint="eastAsia"/>
          <w:sz w:val="24"/>
        </w:rPr>
        <w:t>（2.11）</w:t>
      </w:r>
    </w:p>
    <w:p>
      <w:pPr>
        <w:numPr>
          <w:ilvl w:val="0"/>
          <w:numId w:val="5"/>
        </w:numPr>
        <w:spacing w:line="400" w:lineRule="exact"/>
        <w:ind w:firstLine="480" w:firstLineChars="200"/>
        <w:rPr>
          <w:sz w:val="24"/>
        </w:rPr>
      </w:pP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36" o:spt="75" type="#_x0000_t75" style="height:31.8pt;width:175.8pt;" o:ole="t" filled="f" o:preferrelative="t" stroked="f" coordsize="21600,21600">
            <v:path/>
            <v:fill on="f" focussize="0,0"/>
            <v:stroke on="f" joinstyle="miter"/>
            <v:imagedata r:id="rId69" o:title=""/>
            <o:lock v:ext="edit" aspectratio="t"/>
            <w10:wrap type="none"/>
            <w10:anchorlock/>
          </v:shape>
          <o:OLEObject Type="Embed" ProgID="Equation.3" ShapeID="_x0000_i1036" DrawAspect="Content" ObjectID="_1468075736" r:id="rId68">
            <o:LockedField>false</o:LockedField>
          </o:OLEObject>
        </w:object>
      </w:r>
      <w:r>
        <w:rPr>
          <w:rFonts w:hint="eastAsia"/>
          <w:sz w:val="24"/>
        </w:rPr>
        <w:tab/>
      </w:r>
      <w:r>
        <w:rPr>
          <w:rFonts w:hint="eastAsia"/>
          <w:sz w:val="24"/>
        </w:rPr>
        <w:t>（2.12）</w:t>
      </w:r>
    </w:p>
    <w:p>
      <w:pPr>
        <w:spacing w:line="400" w:lineRule="exact"/>
        <w:rPr>
          <w:sz w:val="24"/>
        </w:rPr>
      </w:pPr>
      <w:r>
        <w:rPr>
          <w:sz w:val="24"/>
        </w:rPr>
        <w:t>其中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37" o:spt="75" type="#_x0000_t75" style="height:22.2pt;width:139.8pt;" o:ole="t" filled="f" o:preferrelative="t" stroked="f" coordsize="21600,21600">
            <v:path/>
            <v:fill on="f" focussize="0,0"/>
            <v:stroke on="f" joinstyle="miter"/>
            <v:imagedata r:id="rId71" o:title=""/>
            <o:lock v:ext="edit" aspectratio="t"/>
            <w10:wrap type="none"/>
            <w10:anchorlock/>
          </v:shape>
          <o:OLEObject Type="Embed" ProgID="Equation.3" ShapeID="_x0000_i1037" DrawAspect="Content" ObjectID="_1468075737" r:id="rId70">
            <o:LockedField>false</o:LockedField>
          </o:OLEObject>
        </w:object>
      </w:r>
      <w:r>
        <w:rPr>
          <w:rFonts w:hint="eastAsia"/>
          <w:sz w:val="24"/>
        </w:rPr>
        <w:tab/>
      </w:r>
      <w:r>
        <w:rPr>
          <w:rFonts w:hint="eastAsia"/>
          <w:sz w:val="24"/>
        </w:rPr>
        <w:t>（2.13）</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38" o:spt="75" type="#_x0000_t75" style="height:22.2pt;width:238.2pt;" o:ole="t" filled="f" o:preferrelative="t" stroked="f" coordsize="21600,21600">
            <v:path/>
            <v:fill on="f" focussize="0,0"/>
            <v:stroke on="f" joinstyle="miter"/>
            <v:imagedata r:id="rId73" o:title=""/>
            <o:lock v:ext="edit" aspectratio="t"/>
            <w10:wrap type="none"/>
            <w10:anchorlock/>
          </v:shape>
          <o:OLEObject Type="Embed" ProgID="Equation.3" ShapeID="_x0000_i1038" DrawAspect="Content" ObjectID="_1468075738" r:id="rId72">
            <o:LockedField>false</o:LockedField>
          </o:OLEObject>
        </w:object>
      </w:r>
      <w:r>
        <w:rPr>
          <w:rFonts w:hint="eastAsia"/>
          <w:sz w:val="24"/>
        </w:rPr>
        <w:tab/>
      </w:r>
      <w:r>
        <w:rPr>
          <w:rFonts w:hint="eastAsia"/>
          <w:sz w:val="24"/>
        </w:rPr>
        <w:t>（2.14）</w:t>
      </w:r>
    </w:p>
    <w:p>
      <w:pPr>
        <w:spacing w:line="400" w:lineRule="exact"/>
        <w:ind w:firstLine="480" w:firstLineChars="200"/>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39" o:spt="75" type="#_x0000_t75" style="height:24pt;width:169.8pt;" o:ole="t" filled="f" o:preferrelative="t" stroked="f" coordsize="21600,21600">
            <v:path/>
            <v:fill on="f" focussize="0,0"/>
            <v:stroke on="f" joinstyle="miter"/>
            <v:imagedata r:id="rId75" o:title=""/>
            <o:lock v:ext="edit" aspectratio="t"/>
            <w10:wrap type="none"/>
            <w10:anchorlock/>
          </v:shape>
          <o:OLEObject Type="Embed" ProgID="Equation.3" ShapeID="_x0000_i1039" DrawAspect="Content" ObjectID="_1468075739" r:id="rId74">
            <o:LockedField>false</o:LockedField>
          </o:OLEObject>
        </w:object>
      </w:r>
      <w:r>
        <w:rPr>
          <w:rFonts w:hint="eastAsia"/>
          <w:iCs/>
          <w:sz w:val="24"/>
        </w:rPr>
        <w:tab/>
      </w:r>
      <w:r>
        <w:rPr>
          <w:rFonts w:hint="eastAsia"/>
          <w:iCs/>
          <w:sz w:val="24"/>
        </w:rPr>
        <w:t>（2.15）</w:t>
      </w:r>
    </w:p>
    <w:p>
      <w:pPr>
        <w:spacing w:line="400" w:lineRule="exact"/>
        <w:ind w:firstLine="480" w:firstLineChars="200"/>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40" o:spt="75" type="#_x0000_t75" style="height:66pt;width:97.8pt;" o:ole="t" filled="f" o:preferrelative="t" stroked="f" coordsize="21600,21600">
            <v:path/>
            <v:fill on="f" focussize="0,0"/>
            <v:stroke on="f" joinstyle="miter"/>
            <v:imagedata r:id="rId77" o:title=""/>
            <o:lock v:ext="edit" aspectratio="t"/>
            <w10:wrap type="none"/>
            <w10:anchorlock/>
          </v:shape>
          <o:OLEObject Type="Embed" ProgID="Equation.3" ShapeID="_x0000_i1040" DrawAspect="Content" ObjectID="_1468075740" r:id="rId76">
            <o:LockedField>false</o:LockedField>
          </o:OLEObject>
        </w:object>
      </w:r>
      <w:r>
        <w:rPr>
          <w:rFonts w:hint="eastAsia" w:hAnsi="Cambria Math"/>
          <w:iCs/>
          <w:sz w:val="24"/>
        </w:rPr>
        <w:tab/>
      </w:r>
      <w:r>
        <w:rPr>
          <w:rFonts w:hint="eastAsia" w:hAnsi="Cambria Math"/>
          <w:iCs/>
          <w:sz w:val="24"/>
        </w:rPr>
        <w:t>（</w:t>
      </w:r>
      <w:r>
        <w:rPr>
          <w:iCs/>
          <w:sz w:val="24"/>
        </w:rPr>
        <w:t>2.16</w:t>
      </w:r>
      <w:r>
        <w:rPr>
          <w:rFonts w:hint="eastAsia"/>
          <w:iCs/>
          <w:sz w:val="24"/>
        </w:rPr>
        <w:t>）</w:t>
      </w:r>
    </w:p>
    <w:p>
      <w:pPr>
        <w:spacing w:line="400" w:lineRule="exact"/>
        <w:ind w:firstLine="480" w:firstLineChars="200"/>
        <w:rPr>
          <w:iCs/>
          <w:sz w:val="24"/>
        </w:rPr>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240" w:after="120"/>
        <w:jc w:val="left"/>
        <w:outlineLvl w:val="1"/>
        <w:rPr>
          <w:rFonts w:ascii="黑体" w:hAnsi="黑体" w:eastAsia="黑体"/>
          <w:bCs/>
          <w:sz w:val="28"/>
          <w:shd w:val="clear" w:color="auto" w:fill="FFFFFF"/>
        </w:rPr>
      </w:pPr>
      <w:bookmarkStart w:id="34" w:name="_Toc6808"/>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sz w:val="24"/>
        </w:rPr>
        <w:sectPr>
          <w:headerReference r:id="rId21" w:type="even"/>
          <w:pgSz w:w="11906" w:h="16838"/>
          <w:pgMar w:top="1417" w:right="1417" w:bottom="1417" w:left="1417" w:header="737" w:footer="992" w:gutter="567"/>
          <w:cols w:space="0" w:num="1"/>
          <w:docGrid w:type="linesAndChars" w:linePitch="318" w:charSpace="0"/>
        </w:sectPr>
      </w:pPr>
      <w:r>
        <w:rPr>
          <w:rFonts w:hint="eastAsia"/>
          <w:sz w:val="24"/>
        </w:rPr>
        <w:t>其次</w:t>
      </w:r>
      <w:r>
        <w:rPr>
          <w:sz w:val="24"/>
        </w:rPr>
        <w:t>介绍了十二导联ECG的起源和发展、十二导联的组成部分、每一部分的作用以及在测量不同导联时电极的安置方式，同时阐述了临床上十二导联的作用。之后列举了到目前为止常见的开源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32587"/>
      <w:bookmarkStart w:id="36" w:name="_Toc12053"/>
      <w:bookmarkStart w:id="37" w:name="_Toc27210_WPSOffice_Level1"/>
      <w:bookmarkStart w:id="38" w:name="_Toc20316"/>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11864"/>
      <w:bookmarkStart w:id="40" w:name="_Toc21966"/>
      <w:bookmarkStart w:id="41" w:name="_Toc7093_WPSOffice_Level2"/>
      <w:bookmarkStart w:id="42" w:name="_Toc9334"/>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093_WPSOffice_Level3"/>
      <w:bookmarkStart w:id="44" w:name="_Toc7714"/>
      <w:r>
        <w:rPr>
          <w:sz w:val="24"/>
        </w:rPr>
        <w:t>十二导联ECG由于其简单、无创和可靠等优点，常用于心律失常的临床诊断。全世界每年采集获得超过三亿份心电图</w:t>
      </w:r>
      <w:r>
        <w:rPr>
          <w:sz w:val="24"/>
          <w:vertAlign w:val="superscript"/>
        </w:rPr>
        <w:fldChar w:fldCharType="begin"/>
      </w:r>
      <w:r>
        <w:rPr>
          <w:sz w:val="24"/>
          <w:vertAlign w:val="superscript"/>
        </w:rPr>
        <w:instrText xml:space="preserve"> REF _Ref24859 \r \h </w:instrText>
      </w:r>
      <w:r>
        <w:rPr>
          <w:sz w:val="24"/>
          <w:vertAlign w:val="superscript"/>
        </w:rPr>
        <w:fldChar w:fldCharType="separate"/>
      </w:r>
      <w:r>
        <w:rPr>
          <w:sz w:val="24"/>
          <w:vertAlign w:val="superscript"/>
        </w:rPr>
        <w:t>[25]</w:t>
      </w:r>
      <w:r>
        <w:rPr>
          <w:sz w:val="24"/>
          <w:vertAlign w:val="superscript"/>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一些潜在的重要特征，这可能会影响最终的分类性能。</w:t>
      </w:r>
    </w:p>
    <w:p>
      <w:pPr>
        <w:spacing w:line="400" w:lineRule="exact"/>
        <w:ind w:firstLine="480" w:firstLineChars="200"/>
        <w:rPr>
          <w:sz w:val="24"/>
        </w:rPr>
      </w:pPr>
      <w:r>
        <w:rPr>
          <w:sz w:val="24"/>
        </w:rPr>
        <w:t>与机器学习方法不同，DNN可以从原始输入数据中</w:t>
      </w:r>
      <w:r>
        <w:rPr>
          <w:rFonts w:hint="eastAsia"/>
          <w:sz w:val="24"/>
        </w:rPr>
        <w:t>自动</w:t>
      </w:r>
      <w:r>
        <w:rPr>
          <w:sz w:val="24"/>
        </w:rPr>
        <w:t>学习特征，而无需大量特征工程。许多研究已经将DNN用于基于单导联或多导联ECG的心律失常自动分类中。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w:t>
      </w:r>
      <w:r>
        <w:rPr>
          <w:rFonts w:hint="eastAsia"/>
          <w:sz w:val="24"/>
        </w:rPr>
        <w:t>利用单导联ECG</w:t>
      </w:r>
      <w:r>
        <w:rPr>
          <w:sz w:val="24"/>
        </w:rPr>
        <w:t>导致DNN</w:t>
      </w:r>
      <w:r>
        <w:rPr>
          <w:rFonts w:hint="eastAsia"/>
          <w:sz w:val="24"/>
        </w:rPr>
        <w:t>分类性能降低</w:t>
      </w:r>
      <w:r>
        <w:rPr>
          <w:sz w:val="24"/>
        </w:rPr>
        <w:t>。这促使我们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提出了一种多通道时序数据的二维化转换方法。将原始的十二导联ECG拼接成类似灰度图一样的二维平面，每一列代表单导联的时间序列，每个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12646"/>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45"/>
    </w:p>
    <w:p>
      <w:pPr>
        <w:spacing w:before="120" w:after="120"/>
        <w:jc w:val="left"/>
        <w:outlineLvl w:val="2"/>
        <w:rPr>
          <w:rFonts w:ascii="黑体" w:hAnsi="黑体" w:eastAsia="黑体"/>
          <w:bCs/>
          <w:sz w:val="24"/>
          <w:szCs w:val="26"/>
        </w:rPr>
      </w:pPr>
      <w:bookmarkStart w:id="46" w:name="_Toc29331"/>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79" o:title=""/>
            <o:lock v:ext="edit" aspectratio="t"/>
            <w10:wrap type="none"/>
            <w10:anchorlock/>
          </v:shape>
          <o:OLEObject Type="Embed" ProgID="Equation.3" ShapeID="_x0000_i1041" DrawAspect="Content" ObjectID="_1468075741" r:id="rId78">
            <o:LockedField>false</o:LockedField>
          </o:OLEObject>
        </w:object>
      </w:r>
      <w:r>
        <w:rPr>
          <w:iCs/>
          <w:sz w:val="24"/>
        </w:rPr>
        <w:tab/>
      </w:r>
      <w:r>
        <w:rPr>
          <w:iCs/>
          <w:sz w:val="24"/>
        </w:rPr>
        <w:t>（</w:t>
      </w:r>
      <w:r>
        <w:rPr>
          <w:sz w:val="24"/>
        </w:rPr>
        <w:t>3.1）</w:t>
      </w:r>
    </w:p>
    <w:p>
      <w:pPr>
        <w:spacing w:line="400" w:lineRule="exact"/>
        <w:ind w:firstLine="480" w:firstLineChars="200"/>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81" o:title=""/>
            <o:lock v:ext="edit" aspectratio="t"/>
            <w10:wrap type="none"/>
            <w10:anchorlock/>
          </v:shape>
          <o:OLEObject Type="Embed" ProgID="Equation.3" ShapeID="_x0000_i1042" DrawAspect="Content" ObjectID="_1468075742" r:id="rId80">
            <o:LockedField>false</o:LockedField>
          </o:OLEObject>
        </w:object>
      </w:r>
      <w:r>
        <w:rPr>
          <w:rFonts w:hint="eastAsia"/>
          <w:sz w:val="24"/>
        </w:rPr>
        <w:tab/>
      </w:r>
      <w:r>
        <w:rPr>
          <w:rFonts w:hint="eastAsia"/>
          <w:sz w:val="24"/>
        </w:rPr>
        <w:t>（3.2）</w:t>
      </w:r>
    </w:p>
    <w:p>
      <w:pPr>
        <w:spacing w:line="400" w:lineRule="exact"/>
        <w:ind w:firstLine="480" w:firstLineChars="200"/>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4353"/>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STD和STE可划分为ST段改变（ST）。通过对比模型在亚异常类型和具体类型的分类性能，可以整体评价该模型对不同心律失常类型的识别敏感性。表3.1中显示了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二维平面，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2"/>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我们对二维化后的心电图进行切片。图3.1（a）和图3.1（b）展示了切片的图示模型。</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84" o:title=""/>
            <o:lock v:ext="edit" aspectratio="t"/>
            <w10:wrap type="none"/>
            <w10:anchorlock/>
          </v:shape>
          <o:OLEObject Type="Embed" ProgID="Equation.3" ShapeID="_x0000_i1043" DrawAspect="Content" ObjectID="_1468075743" r:id="rId83">
            <o:LockedField>false</o:LockedField>
          </o:OLEObject>
        </w:objec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我们对切片后的二维心电图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sz w:val="24"/>
        </w:rPr>
        <w:t>增加了一个维度，使得十二导联信号的维度满足二维卷积（Conv2D）层对输入数据维度的要求。我们将新添加的维度称为通道维度，将二维心电图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51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几乎在每个波形周期中出现；另一些异常心电信号只在少数心跳周期中偶然产生。因此，DSE-ResNet包含用于提取导联内部和导联间特征的残差结构ResNet和用于提取二维心电图全局特征的DSE部分。此外，我们引入患者年龄和性别作为训练的辅助特征。</w:t>
      </w:r>
    </w:p>
    <w:p>
      <w:pPr>
        <w:pStyle w:val="20"/>
        <w:ind w:firstLine="0" w:firstLineChars="0"/>
      </w:pPr>
      <w:r>
        <w:rPr>
          <w:rFonts w:hint="eastAsia"/>
        </w:rPr>
        <w:drawing>
          <wp:inline distT="0" distB="0" distL="114300" distR="114300">
            <wp:extent cx="2836545" cy="2546350"/>
            <wp:effectExtent l="0" t="0" r="13335" b="13970"/>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85"/>
                    <a:stretch>
                      <a:fillRect/>
                    </a:stretch>
                  </pic:blipFill>
                  <pic:spPr>
                    <a:xfrm>
                      <a:off x="0" y="0"/>
                      <a:ext cx="2836545" cy="2546350"/>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87" o:title=""/>
            <o:lock v:ext="edit" aspectratio="t"/>
            <w10:wrap type="none"/>
            <w10:anchorlock/>
          </v:shape>
          <o:OLEObject Type="Embed" ProgID="Equation.3" ShapeID="_x0000_i1044" DrawAspect="Content" ObjectID="_1468075744" r:id="rId86">
            <o:LockedField>false</o:LockedField>
          </o:OLEObject>
        </w:objec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89" o:title=""/>
            <o:lock v:ext="edit" aspectratio="t"/>
            <w10:wrap type="none"/>
            <w10:anchorlock/>
          </v:shape>
          <o:OLEObject Type="Embed" ProgID="Equation.3" ShapeID="_x0000_i1045" DrawAspect="Content" ObjectID="_1468075745" r:id="rId88">
            <o:LockedField>false</o:LockedField>
          </o:OLEObject>
        </w:objec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91" o:title=""/>
            <o:lock v:ext="edit" aspectratio="t"/>
            <w10:wrap type="none"/>
            <w10:anchorlock/>
          </v:shape>
          <o:OLEObject Type="Embed" ProgID="Equation.3" ShapeID="_x0000_i1046" DrawAspect="Content" ObjectID="_1468075746" r:id="rId90">
            <o:LockedField>false</o:LockedField>
          </o:OLEObject>
        </w:objec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3" o:title=""/>
            <o:lock v:ext="edit" aspectratio="t"/>
            <w10:wrap type="none"/>
            <w10:anchorlock/>
          </v:shape>
          <o:OLEObject Type="Embed" ProgID="Equation.3" ShapeID="_x0000_i1047" DrawAspect="Content" ObjectID="_1468075747" r:id="rId92">
            <o:LockedField>false</o:LockedField>
          </o:OLEObject>
        </w:object>
      </w:r>
      <w:r>
        <w:rPr>
          <w:rFonts w:hint="eastAsia"/>
          <w:sz w:val="24"/>
        </w:rPr>
        <w:tab/>
      </w:r>
      <w:r>
        <w:rPr>
          <w:rFonts w:hint="eastAsia"/>
          <w:sz w:val="24"/>
        </w:rPr>
        <w:t>（3.7）</w:t>
      </w:r>
    </w:p>
    <w:p>
      <w:pPr>
        <w:spacing w:line="400" w:lineRule="exact"/>
        <w:ind w:firstLine="480" w:firstLineChars="20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4"/>
                    <a:stretch>
                      <a:fillRect/>
                    </a:stretch>
                  </pic:blipFill>
                  <pic:spPr>
                    <a:xfrm>
                      <a:off x="0" y="0"/>
                      <a:ext cx="5148580" cy="6929120"/>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782820" cy="1714500"/>
            <wp:effectExtent l="0" t="0" r="2540" b="762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95"/>
                    <a:stretch>
                      <a:fillRect/>
                    </a:stretch>
                  </pic:blipFill>
                  <pic:spPr>
                    <a:xfrm>
                      <a:off x="0" y="0"/>
                      <a:ext cx="4782820" cy="171450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不同于常见的和ResNet结构穿插连接的方式，我们模型中的Detached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194300" cy="2775585"/>
            <wp:effectExtent l="0" t="0" r="2540" b="13335"/>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96"/>
                    <a:stretch>
                      <a:fillRect/>
                    </a:stretch>
                  </pic:blipFill>
                  <pic:spPr>
                    <a:xfrm>
                      <a:off x="0" y="0"/>
                      <a:ext cx="5194300" cy="2775585"/>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1319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的研究表明基于正交试验优化卷积神经网络模型的超参数具备可行性。我们使用正交试验设计（Orthogonal experimental design</w:t>
      </w:r>
      <w:r>
        <w:rPr>
          <w:rFonts w:hint="eastAsia"/>
          <w:sz w:val="24"/>
        </w:rPr>
        <w:t>，</w:t>
      </w:r>
      <w:r>
        <w:rPr>
          <w:sz w:val="24"/>
        </w:rPr>
        <w:t>OED）来选择超参数值的组合。OED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，选取了一些需要调整的超参数，并给出相应的一组估计值。这些估计值构成了正交表的整个测试点。我们使用成对独立组合测试（PICT）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为选定的超参数值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5370"/>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。我们使用集成模型来减少模型的整体误差。集成模型包含多个学习器，每个学习器都是基于超参数的代表性组合训练的最优DSE-ResNet模型。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具体来说，每个单一最优模型都会对同一个测试样本给出一个预测值，基于少数服从多数的多模型投票策略，集成模型将得票最多的预测值作为最终输出值。集成模型的使用虽然增加了计算复杂度，但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17284"/>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24722"/>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27603"/>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w:t>
      </w:r>
      <w:r>
        <w:rPr>
          <w:rFonts w:hint="eastAsia"/>
          <w:sz w:val="24"/>
        </w:rPr>
        <w:t>我们</w:t>
      </w:r>
      <w:r>
        <w:rPr>
          <w:sz w:val="24"/>
        </w:rPr>
        <w:t>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带通滤波器滤除了频率为0.5Hz至49Hz之外的噪音信号，这个区间源自CPSC2018比赛中各团队</w:t>
      </w:r>
      <w:r>
        <w:rPr>
          <w:rFonts w:hint="eastAsia"/>
          <w:sz w:val="24"/>
        </w:rPr>
        <w:t>使用的大致区间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5012690" cy="2749550"/>
            <wp:effectExtent l="0" t="0" r="1270" b="889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97"/>
                    <a:stretch>
                      <a:fillRect/>
                    </a:stretch>
                  </pic:blipFill>
                  <pic:spPr>
                    <a:xfrm>
                      <a:off x="0" y="0"/>
                      <a:ext cx="5012690" cy="274955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841875" cy="3858895"/>
            <wp:effectExtent l="0" t="0" r="4445" b="12065"/>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98"/>
                    <a:stretch>
                      <a:fillRect/>
                    </a:stretch>
                  </pic:blipFill>
                  <pic:spPr>
                    <a:xfrm>
                      <a:off x="0" y="0"/>
                      <a:ext cx="4841875" cy="3858895"/>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00" o:title=""/>
            <o:lock v:ext="edit" aspectratio="t"/>
            <w10:wrap type="none"/>
            <w10:anchorlock/>
          </v:shape>
          <o:OLEObject Type="Embed" ProgID="Equation.3" ShapeID="_x0000_i1048" DrawAspect="Content" ObjectID="_1468075748" r:id="rId99">
            <o:LockedField>false</o:LockedField>
          </o:OLEObject>
        </w:object>
      </w:r>
      <w:r>
        <w:rPr>
          <w:rFonts w:hint="eastAsia"/>
          <w:sz w:val="24"/>
        </w:rPr>
        <w:tab/>
      </w:r>
      <w:r>
        <w:rPr>
          <w:rFonts w:hint="eastAsia"/>
          <w:sz w:val="24"/>
        </w:rPr>
        <w:t>（3.8）</w:t>
      </w:r>
    </w:p>
    <w:p>
      <w:pPr>
        <w:spacing w:line="400" w:lineRule="exact"/>
        <w:ind w:firstLine="480" w:firstLineChars="200"/>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19839"/>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我们使用OED来确定超参数值的组合。首先批处理大小（batch-size）控制在显卡能承受的最大极限。其次，选取学习率（learning rate）、丢弃神经元比例（dropout）和梯度下降算法中的动量（momentum）三个超参数进行正交试验。根据先前研究的经验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24095"/>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2953"/>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算法的分类性能可以通过准确率（Accuracy）、精确率（Precision）、特异性（Specificity）、灵敏度（Sensitivity）和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type="#_x0000_t75" style="height:37.8pt;width:78pt;" o:ole="t" filled="f" o:preferrelative="t" stroked="f" coordsize="21600,21600">
            <v:path/>
            <v:fill on="f" focussize="0,0"/>
            <v:stroke on="f" joinstyle="miter"/>
            <v:imagedata r:id="rId102" o:title=""/>
            <o:lock v:ext="edit" aspectratio="t"/>
            <w10:wrap type="none"/>
            <w10:anchorlock/>
          </v:shape>
          <o:OLEObject Type="Embed" ProgID="Equation.3" ShapeID="_x0000_i1049" DrawAspect="Content" ObjectID="_1468075749" r:id="rId101">
            <o:LockedField>false</o:LockedField>
          </o:OLEObject>
        </w:object>
      </w:r>
      <w:r>
        <w:rPr>
          <w:rFonts w:hint="eastAsia"/>
          <w:sz w:val="24"/>
        </w:rPr>
        <w:tab/>
      </w:r>
      <w:r>
        <w:rPr>
          <w:rFonts w:hint="eastAsia"/>
          <w:sz w:val="24"/>
        </w:rPr>
        <w:t>（3.9）</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pos="8400"/>
        </w:tabs>
        <w:spacing w:before="159" w:beforeLines="50" w:after="159" w:afterLines="50" w:line="360" w:lineRule="atLeast"/>
        <w:rPr>
          <w:sz w:val="24"/>
        </w:rPr>
      </w:pPr>
      <w:r>
        <w:rPr>
          <w:rFonts w:hint="eastAsia"/>
          <w:sz w:val="24"/>
        </w:rPr>
        <w:tab/>
      </w:r>
      <w:r>
        <w:rPr>
          <w:rFonts w:hint="eastAsia"/>
          <w:position w:val="-24"/>
          <w:sz w:val="24"/>
        </w:rPr>
        <w:object>
          <v:shape id="_x0000_i1050" o:spt="75" type="#_x0000_t75" style="height:31.8pt;width:72pt;" o:ole="t" filled="f" o:preferrelative="t" stroked="f" coordsize="21600,21600">
            <v:path/>
            <v:fill on="f" focussize="0,0"/>
            <v:stroke on="f" joinstyle="miter"/>
            <v:imagedata r:id="rId104" o:title=""/>
            <o:lock v:ext="edit" aspectratio="t"/>
            <w10:wrap type="none"/>
            <w10:anchorlock/>
          </v:shape>
          <o:OLEObject Type="Embed" ProgID="Equation.3" ShapeID="_x0000_i1050" DrawAspect="Content" ObjectID="_1468075750" r:id="rId103">
            <o:LockedField>false</o:LockedField>
          </o:OLEObject>
        </w:object>
      </w:r>
      <w:r>
        <w:rPr>
          <w:rFonts w:hint="eastAsia"/>
          <w:sz w:val="24"/>
        </w:rPr>
        <w:tab/>
      </w:r>
      <w:r>
        <w:rPr>
          <w:rFonts w:hint="eastAsia"/>
          <w:sz w:val="24"/>
        </w:rPr>
        <w:t>（3.10）</w:t>
      </w:r>
    </w:p>
    <w:p>
      <w:pPr>
        <w:spacing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分数，即AF、Block、PC和ST。此外，准确性、敏感性和特异性也被用作评价DSE-ResNet性能指标，它们被定义为：</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51" o:spt="75" type="#_x0000_t75" style="height:31.8pt;width:133.8pt;" o:ole="t" filled="f" o:preferrelative="t" stroked="f" coordsize="21600,21600">
            <v:path/>
            <v:fill on="f" focussize="0,0"/>
            <v:stroke on="f" joinstyle="miter"/>
            <v:imagedata r:id="rId106" o:title=""/>
            <o:lock v:ext="edit" aspectratio="t"/>
            <w10:wrap type="none"/>
            <w10:anchorlock/>
          </v:shape>
          <o:OLEObject Type="Embed" ProgID="Equation.3" ShapeID="_x0000_i1051" DrawAspect="Content" ObjectID="_1468075751" r:id="rId105">
            <o:LockedField>false</o:LockedField>
          </o:OLEObject>
        </w:object>
      </w:r>
      <w:r>
        <w:rPr>
          <w:rFonts w:hint="eastAsia"/>
          <w:sz w:val="24"/>
        </w:rPr>
        <w:tab/>
      </w:r>
      <w:r>
        <w:rPr>
          <w:rFonts w:hint="eastAsia"/>
          <w:sz w:val="24"/>
        </w:rPr>
        <w:t>（3.11）</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52" o:spt="75" type="#_x0000_t75" style="height:31.8pt;width:73.8pt;" o:ole="t" filled="f" o:preferrelative="t" stroked="f" coordsize="21600,21600">
            <v:path/>
            <v:fill on="f" focussize="0,0"/>
            <v:stroke on="f" joinstyle="miter"/>
            <v:imagedata r:id="rId108" o:title=""/>
            <o:lock v:ext="edit" aspectratio="t"/>
            <w10:wrap type="none"/>
            <w10:anchorlock/>
          </v:shape>
          <o:OLEObject Type="Embed" ProgID="Equation.3" ShapeID="_x0000_i1052" DrawAspect="Content" ObjectID="_1468075752" r:id="rId107">
            <o:LockedField>false</o:LockedField>
          </o:OLEObject>
        </w:object>
      </w:r>
      <w:r>
        <w:rPr>
          <w:rFonts w:hint="eastAsia"/>
          <w:sz w:val="24"/>
        </w:rPr>
        <w:tab/>
      </w:r>
      <w:r>
        <w:rPr>
          <w:rFonts w:hint="eastAsia"/>
          <w:sz w:val="24"/>
        </w:rPr>
        <w:t>（3.12）</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53" o:spt="75" type="#_x0000_t75" style="height:31.8pt;width:75pt;" o:ole="t" filled="f" o:preferrelative="t" stroked="f" coordsize="21600,21600">
            <v:path/>
            <v:fill on="f" focussize="0,0"/>
            <v:stroke on="f" joinstyle="miter"/>
            <v:imagedata r:id="rId110" o:title=""/>
            <o:lock v:ext="edit" aspectratio="t"/>
            <w10:wrap type="none"/>
            <w10:anchorlock/>
          </v:shape>
          <o:OLEObject Type="Embed" ProgID="Equation.3" ShapeID="_x0000_i1053" DrawAspect="Content" ObjectID="_1468075753" r:id="rId109">
            <o:LockedField>false</o:LockedField>
          </o:OLEObject>
        </w:object>
      </w:r>
      <w:r>
        <w:rPr>
          <w:rFonts w:hint="eastAsia"/>
          <w:sz w:val="24"/>
        </w:rPr>
        <w:tab/>
      </w:r>
      <w:r>
        <w:rPr>
          <w:rFonts w:hint="eastAsia"/>
          <w:sz w:val="24"/>
        </w:rPr>
        <w:t>（3.13）</w:t>
      </w:r>
    </w:p>
    <w:p>
      <w:pPr>
        <w:spacing w:line="400" w:lineRule="exact"/>
        <w:ind w:firstLine="480" w:firstLineChars="200"/>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和敏感性在数值上是相同的。</w:t>
      </w:r>
    </w:p>
    <w:p>
      <w:pPr>
        <w:spacing w:before="120" w:after="120"/>
        <w:jc w:val="left"/>
        <w:outlineLvl w:val="2"/>
        <w:rPr>
          <w:rFonts w:ascii="黑体" w:hAnsi="黑体" w:eastAsia="黑体"/>
          <w:bCs/>
          <w:sz w:val="24"/>
          <w:szCs w:val="26"/>
        </w:rPr>
      </w:pPr>
      <w:bookmarkStart w:id="57" w:name="_Toc9439"/>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rPr>
          <w:sz w:val="24"/>
        </w:rPr>
      </w:pPr>
      <w:r>
        <w:rPr>
          <w:sz w:val="24"/>
        </w:rPr>
        <w:t>我们比较了单一最优模型和集成模型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w:t>
      </w:r>
      <w:r>
        <w:rPr>
          <w:rFonts w:hint="eastAsia"/>
          <w:sz w:val="24"/>
        </w:rPr>
        <w:t>。</w:t>
      </w:r>
      <w:r>
        <w:rPr>
          <w:sz w:val="24"/>
        </w:rPr>
        <w:t>集成模型是基于投票策略来整合所有单一最优模型。</w:t>
      </w: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30158"/>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图3.8展示了单个最优模型（learning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我们尝试将epoch增加到70次发现过拟合。因此采用早停（early stopping）方法，将训练次数减少到50个训练周期。</w:t>
      </w:r>
    </w:p>
    <w:p>
      <w:pPr>
        <w:pStyle w:val="20"/>
        <w:ind w:firstLine="0" w:firstLineChars="0"/>
      </w:pPr>
      <w:r>
        <w:drawing>
          <wp:inline distT="0" distB="0" distL="114300" distR="114300">
            <wp:extent cx="4622800" cy="2245995"/>
            <wp:effectExtent l="0" t="0" r="10160" b="9525"/>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1"/>
                    <a:stretch>
                      <a:fillRect/>
                    </a:stretch>
                  </pic:blipFill>
                  <pic:spPr>
                    <a:xfrm>
                      <a:off x="0" y="0"/>
                      <a:ext cx="4622800" cy="2245995"/>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我们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2"/>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根据混淆矩阵，我们计算了DSE-ResNet在隐藏测试集上的具体分类性能。表3.4显示了在CPSC2018隐藏数据库中模型对于不同心律失常的准确度、精确度、灵敏度和特异性分数。正常心律和</w:t>
      </w:r>
      <w:r>
        <w:rPr>
          <w:rFonts w:hint="eastAsia"/>
          <w:sz w:val="24"/>
        </w:rPr>
        <w:t>8类</w:t>
      </w:r>
      <w:r>
        <w:rPr>
          <w:sz w:val="24"/>
        </w:rPr>
        <w:t>心律失常的平均准确率和平均特异度分别为0.965和0.979，且均在LBBB上达到最大值。值得注意的是LBBB在训练集中是所有分类中样本数量最少的类型（仅有203组），而DSE-ResNet对LBBB识别的误诊率非常低。我们寻找了医学方向的依据，这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p>
    <w:p>
      <w:pPr>
        <w:spacing w:line="400" w:lineRule="exact"/>
        <w:ind w:firstLine="480" w:firstLineChars="200"/>
        <w:rPr>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26394"/>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2" w:type="default"/>
          <w:headerReference r:id="rId23" w:type="even"/>
          <w:pgSz w:w="11906" w:h="16838"/>
          <w:pgMar w:top="1417" w:right="1417" w:bottom="1417" w:left="1417" w:header="737" w:footer="992" w:gutter="567"/>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w:t>
      </w:r>
      <w:r>
        <w:rPr>
          <w:rFonts w:hint="eastAsia"/>
          <w:sz w:val="24"/>
        </w:rPr>
        <w:t>分析</w:t>
      </w:r>
      <w:r>
        <w:rPr>
          <w:sz w:val="24"/>
        </w:rPr>
        <w:t>十二导联ECG之间的相关关系、</w:t>
      </w:r>
      <w:r>
        <w:rPr>
          <w:rFonts w:hint="eastAsia"/>
          <w:sz w:val="24"/>
        </w:rPr>
        <w:t>探索深度学习过程导联信号的冗余性等问题</w:t>
      </w:r>
      <w:r>
        <w:rPr>
          <w:sz w:val="24"/>
        </w:rPr>
        <w:t>。</w:t>
      </w:r>
      <w:bookmarkStart w:id="60" w:name="_Toc18149"/>
      <w:bookmarkStart w:id="61" w:name="_Toc10585"/>
      <w:bookmarkStart w:id="62" w:name="_Toc7766_WPSOffice_Level1"/>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63" w:name="_Toc30232"/>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8228"/>
      <w:bookmarkStart w:id="65" w:name="_Toc23535_WPSOffice_Level2"/>
      <w:bookmarkStart w:id="66" w:name="_Toc22371"/>
      <w:bookmarkStart w:id="67" w:name="_Toc13034"/>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。这使得我们意识到十二导联ECG中不同导联对于不同或者相同心律失常的识别贡献是不同的，有的导联信号对特定类型心律失常的诊断可能是冗余的。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w:t>
      </w:r>
      <w:r>
        <w:rPr>
          <w:rFonts w:hint="eastAsia"/>
          <w:sz w:val="24"/>
        </w:rPr>
        <w:t>Apple Watch手表、心电带、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通过使用连续小波变换将每个导联转换为二维频谱，并设计了一个二维CNN模型来识别心力衰竭。结果表明，导联V6在单导联模式下实现了最高的准确性、灵敏度、特异性和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18371"/>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68"/>
    </w:p>
    <w:p>
      <w:pPr>
        <w:spacing w:before="120" w:after="120"/>
        <w:jc w:val="left"/>
        <w:outlineLvl w:val="2"/>
        <w:rPr>
          <w:rFonts w:ascii="黑体" w:hAnsi="黑体" w:eastAsia="黑体"/>
          <w:bCs/>
          <w:sz w:val="24"/>
          <w:szCs w:val="26"/>
        </w:rPr>
      </w:pPr>
      <w:bookmarkStart w:id="69" w:name="_Toc27652"/>
      <w:bookmarkStart w:id="70" w:name="_Toc23535_WPSOffice_Level3"/>
      <w:bookmarkStart w:id="71" w:name="_Toc19767"/>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rPr>
          <w:rFonts w:hint="eastAsia"/>
        </w:rPr>
        <w:drawing>
          <wp:inline distT="0" distB="0" distL="114300" distR="114300">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13"/>
                    <a:stretch>
                      <a:fillRect/>
                    </a:stretch>
                  </pic:blipFill>
                  <pic:spPr>
                    <a:xfrm>
                      <a:off x="0" y="0"/>
                      <a:ext cx="4980940" cy="4247515"/>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1614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本章节所使用的十二导联ECG样本来自PCC2021提供的来自不同国家地区的四个开源大型数据库。所有采样信号的采样率为500Hz。四个数据库分别是CPSC2018、CPSC-Extra、PTB和G12EC。数据库的详细信息见表4.1。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心律失常的有效样本见表4.2。融合四个数据库经过过滤后我们共获得了19883组样本。每组样本都包含原始十二导联ECG信号，以及相应的年龄、性别和标签。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14418"/>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五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我们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sz w:val="24"/>
        </w:rPr>
        <w:t>我们使用CPSC2018赛后开源的七个DNN模型基于同一测试集进行实验，发现在逐个擦除单个导联信号时，擦除导联aVL对心律失常识别的影响最小（见4.4.1）。这激发了我们研究导联aVL的冗余性。</w:t>
      </w:r>
    </w:p>
    <w:p>
      <w:pPr>
        <w:spacing w:line="400" w:lineRule="exact"/>
        <w:ind w:firstLine="480" w:firstLineChars="200"/>
        <w:rPr>
          <w:sz w:val="24"/>
        </w:rPr>
      </w:pPr>
      <w:r>
        <w:rPr>
          <w:sz w:val="24"/>
        </w:rPr>
        <w:t>此外，我们还研究了双极肢体导联、单极加压肢体导联和胸前导联在信号被擦除后对心律失常识别的影响。擦除方式根据被擦除的导联数量依次排序为：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4"/>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815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我们提出了一种改进的二维心电图，称为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15"/>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具体来说，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6pt;width:150pt;" o:ole="t" filled="f" o:preferrelative="t" stroked="f" coordsize="21600,21600">
            <v:path/>
            <v:fill on="f" focussize="0,0"/>
            <v:stroke on="f" joinstyle="miter"/>
            <v:imagedata r:id="rId117" o:title=""/>
            <o:lock v:ext="edit" aspectratio="t"/>
            <w10:wrap type="none"/>
            <w10:anchorlock/>
          </v:shape>
          <o:OLEObject Type="Embed" ProgID="Equation.3" ShapeID="_x0000_i1054" DrawAspect="Content" ObjectID="_1468075754" r:id="rId116">
            <o:LockedField>false</o:LockedField>
          </o:OLEObject>
        </w:object>
      </w:r>
      <w:r>
        <w:rPr>
          <w:rFonts w:hint="eastAsia" w:hAnsi="Cambria Math"/>
          <w:sz w:val="24"/>
        </w:rPr>
        <w:tab/>
      </w:r>
      <w:r>
        <w:rPr>
          <w:rFonts w:hint="eastAsia"/>
          <w:sz w:val="24"/>
        </w:rPr>
        <w:t>（</w:t>
      </w:r>
      <w:r>
        <w:rPr>
          <w:sz w:val="24"/>
        </w:rPr>
        <w:t>4.1</w:t>
      </w:r>
      <w:r>
        <w:rPr>
          <w:rFonts w:hint="eastAsia"/>
          <w:sz w:val="24"/>
        </w:rPr>
        <w:t>）</w:t>
      </w:r>
    </w:p>
    <w:p>
      <w:pPr>
        <w:spacing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18"/>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28750"/>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19"/>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9977"/>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ascii="黑体" w:hAnsi="黑体" w:eastAsia="黑体"/>
          <w:bCs/>
          <w:sz w:val="28"/>
          <w:shd w:val="clear" w:color="auto" w:fill="FFFFFF"/>
        </w:rPr>
      </w:pPr>
      <w:bookmarkStart w:id="77" w:name="_Toc4947"/>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17383"/>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1" o:title=""/>
            <o:lock v:ext="edit" aspectratio="t"/>
            <w10:wrap type="none"/>
            <w10:anchorlock/>
          </v:shape>
          <o:OLEObject Type="Embed" ProgID="Equation.3" ShapeID="_x0000_i1055" DrawAspect="Content" ObjectID="_1468075755" r:id="rId120">
            <o:LockedField>false</o:LockedField>
          </o:OLEObject>
        </w:objec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joinstyle="miter"/>
            <v:imagedata r:id="rId123" o:title=""/>
            <o:lock v:ext="edit" aspectratio="t"/>
            <w10:wrap type="none"/>
            <w10:anchorlock/>
          </v:shape>
          <o:OLEObject Type="Embed" ProgID="Equation.3" ShapeID="_x0000_i1056" DrawAspect="Content" ObjectID="_1468075756" r:id="rId122">
            <o:LockedField>false</o:LockedField>
          </o:OLEObject>
        </w:objec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6pt;" o:ole="t" filled="f" o:preferrelative="t" stroked="f" coordsize="21600,21600">
            <v:path/>
            <v:fill on="f" focussize="0,0"/>
            <v:stroke on="f" joinstyle="miter"/>
            <v:imagedata r:id="rId125" o:title=""/>
            <o:lock v:ext="edit" aspectratio="t"/>
            <w10:wrap type="none"/>
            <w10:anchorlock/>
          </v:shape>
          <o:OLEObject Type="Embed" ProgID="Equation.3" ShapeID="_x0000_i1057" DrawAspect="Content" ObjectID="_1468075757" r:id="rId124">
            <o:LockedField>false</o:LockedField>
          </o:OLEObject>
        </w:objec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joinstyle="miter"/>
            <v:imagedata r:id="rId127" o:title=""/>
            <o:lock v:ext="edit" aspectratio="t"/>
            <w10:wrap type="none"/>
            <w10:anchorlock/>
          </v:shape>
          <o:OLEObject Type="Embed" ProgID="Equation.3" ShapeID="_x0000_i1058" DrawAspect="Content" ObjectID="_1468075758" r:id="rId126">
            <o:LockedField>false</o:LockedField>
          </o:OLEObject>
        </w:objec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6pt;" o:ole="t" filled="f" o:preferrelative="t" stroked="f" coordsize="21600,21600">
            <v:path/>
            <v:fill on="f" focussize="0,0"/>
            <v:stroke on="f" joinstyle="miter"/>
            <v:imagedata r:id="rId129" o:title=""/>
            <o:lock v:ext="edit" aspectratio="t"/>
            <w10:wrap type="none"/>
            <w10:anchorlock/>
          </v:shape>
          <o:OLEObject Type="Embed" ProgID="Equation.3" ShapeID="_x0000_i1059" DrawAspect="Content" ObjectID="_1468075759" r:id="rId128">
            <o:LockedField>false</o:LockedField>
          </o:OLEObject>
        </w:objec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7477"/>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=0.747。与预先想象的结果相反，我们发现在case-3中获得了最佳平均值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0"/>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11359"/>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22805"/>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实验开始前，根据现有的实验环境，我们对CPSC2018挑战赛的前二十五名的模型调试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。由于CPSC2018挑战赛只公开了这些队伍的测试代码，不包含训练代码。因此我使用了这些团队在完整的十二导联数据上训练的模型来测试逐导联擦除的另外十二份数据。基于十三份数据测试的七个DNN模型的平均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分数略低于使用完整十二导联信号，这使我们推测导联aVL在自动心律失常识别中可能是冗余的。而当导联V1被擦除时，对分类结果的影响最严重，这间接表明导联V1对于心律失常识别的重要性。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1"/>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519"/>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sz w:val="24"/>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r>
        <w:rPr>
          <w:rFonts w:hint="eastAsia"/>
          <w:sz w:val="24"/>
        </w:rPr>
        <w:t>-</w:t>
      </w:r>
      <w:r>
        <w:rPr>
          <w:sz w:val="24"/>
        </w:rPr>
        <w:br w:type="textWrapping"/>
      </w:r>
      <w:r>
        <w:rPr>
          <w:sz w:val="24"/>
        </w:rPr>
        <w:br w:type="textWrapping"/>
      </w: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226"/>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其次我们根据十二导联不同的组成部分构建了</w:t>
      </w:r>
      <w:r>
        <w:rPr>
          <w:rFonts w:hint="eastAsia"/>
          <w:sz w:val="24"/>
        </w:rPr>
        <w:t>六</w:t>
      </w:r>
      <w:r>
        <w:rPr>
          <w:sz w:val="24"/>
        </w:rPr>
        <w:t>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在这里我们改进了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最后我们延伸和扩展了第三章中提出的DSE-ResNet模型，通过添加LSTM、BiLSTM以及利用ResNet、SE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w:t>
      </w:r>
      <w:r>
        <w:rPr>
          <w:rFonts w:hint="eastAsia"/>
          <w:sz w:val="24"/>
        </w:rPr>
        <w:t>。</w:t>
      </w:r>
      <w:r>
        <w:rPr>
          <w:sz w:val="24"/>
        </w:rPr>
        <w:t>相较于第三章</w:t>
      </w:r>
      <w:r>
        <w:rPr>
          <w:rFonts w:hint="eastAsia"/>
          <w:sz w:val="24"/>
        </w:rPr>
        <w:t>DSE-ResNet</w:t>
      </w:r>
      <w:r>
        <w:rPr>
          <w:sz w:val="24"/>
        </w:rPr>
        <w:t>的分类性能，这个结果低于最初的预期。我认为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type w:val="oddPage"/>
          <w:pgSz w:w="11906" w:h="16838"/>
          <w:pgMar w:top="1417" w:right="1417" w:bottom="1417" w:left="1417" w:header="737" w:footer="992" w:gutter="567"/>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17004"/>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489"/>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我们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15318"/>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三层浏览器/服务器（B/S）架构。相较于传统的客户端/服务端（C/S）架构，B/S架构能够屏蔽客户端硬件设备差异，尤其是涉及深度学习这种强依赖硬件设备型号的算法。不同客户端可通过浏览器访问服务器实现任务交互。而系统功能的核心部分集中在服务器进行开发，保证了系统的安全性。图5.1展示了三层B/S架构模型图。</w:t>
      </w:r>
    </w:p>
    <w:p>
      <w:pPr>
        <w:pStyle w:val="20"/>
        <w:ind w:firstLine="0" w:firstLineChars="0"/>
      </w:pPr>
      <w:r>
        <w:rPr>
          <w:rFonts w:hint="eastAsia"/>
        </w:rPr>
        <w:drawing>
          <wp:inline distT="0" distB="0" distL="114300" distR="114300">
            <wp:extent cx="3536315" cy="3141980"/>
            <wp:effectExtent l="0" t="0" r="14605" b="12700"/>
            <wp:docPr id="36" name="图片 36" descr="3层B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层BS架构"/>
                    <pic:cNvPicPr>
                      <a:picLocks noChangeAspect="1"/>
                    </pic:cNvPicPr>
                  </pic:nvPicPr>
                  <pic:blipFill>
                    <a:blip r:embed="rId132"/>
                    <a:stretch>
                      <a:fillRect/>
                    </a:stretch>
                  </pic:blipFill>
                  <pic:spPr>
                    <a:xfrm>
                      <a:off x="0" y="0"/>
                      <a:ext cx="3536315" cy="3141980"/>
                    </a:xfrm>
                    <a:prstGeom prst="rect">
                      <a:avLst/>
                    </a:prstGeom>
                  </pic:spPr>
                </pic:pic>
              </a:graphicData>
            </a:graphic>
          </wp:inline>
        </w:drawing>
      </w:r>
    </w:p>
    <w:p>
      <w:pPr>
        <w:pStyle w:val="20"/>
        <w:ind w:firstLine="0" w:firstLineChars="0"/>
      </w:pPr>
      <w:r>
        <w:rPr>
          <w:rFonts w:hint="eastAsia"/>
        </w:rPr>
        <w:t>图5.1 三层B/S架构模型图</w:t>
      </w:r>
    </w:p>
    <w:p>
      <w:pPr>
        <w:spacing w:line="400" w:lineRule="exact"/>
        <w:ind w:firstLine="480" w:firstLineChars="200"/>
        <w:rPr>
          <w:sz w:val="24"/>
        </w:rPr>
      </w:pPr>
      <w:r>
        <w:rPr>
          <w:rFonts w:hint="eastAsia"/>
          <w:sz w:val="24"/>
        </w:rPr>
        <w:t>三层B/S架构包含展示层、业务逻辑层和数据访问层三部分。展示层主要承担了设计和显示页面视图、接收参数信息、返回与渲染数据模型等任务。业务逻辑层用于处理具体业务，即实现功能的详细设计。数据访问层基于不同的数据库实现数据的存储（持久化）和提取。本系统前端采用Bootstrap封装超文本标记语言（HTML）页面，后端使用Python实现业务逻辑处理，前后端通过Flask框架实现交互，使用Mysql数据库实现数据持久化。</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line="400" w:lineRule="exact"/>
        <w:ind w:firstLine="480" w:firstLineChars="200"/>
        <w:rPr>
          <w:sz w:val="24"/>
        </w:rPr>
      </w:pPr>
      <w:r>
        <w:rPr>
          <w:rFonts w:hint="eastAsia"/>
          <w:sz w:val="24"/>
        </w:rPr>
        <w:t>MySQL是当前最流行的关系型数据库管理系统之一。它具备体积小、处理数据量巨大、支持多线程、保证较高的数据安全性和数据一致性等优势。常应用于中小型网站数据库。</w:t>
      </w:r>
    </w:p>
    <w:p>
      <w:pPr>
        <w:spacing w:before="240" w:after="120"/>
        <w:jc w:val="left"/>
        <w:outlineLvl w:val="1"/>
        <w:rPr>
          <w:rFonts w:ascii="黑体" w:hAnsi="黑体" w:eastAsia="黑体"/>
          <w:bCs/>
          <w:sz w:val="28"/>
          <w:shd w:val="clear" w:color="auto" w:fill="FFFFFF"/>
        </w:rPr>
      </w:pPr>
      <w:bookmarkStart w:id="87" w:name="_Toc22228"/>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pStyle w:val="20"/>
        <w:ind w:firstLine="0" w:firstLineChars="0"/>
      </w:pPr>
      <w:r>
        <w:rPr>
          <w:rFonts w:hint="eastAsia"/>
        </w:rPr>
        <w:drawing>
          <wp:inline distT="0" distB="0" distL="114300" distR="114300">
            <wp:extent cx="3387725" cy="2805430"/>
            <wp:effectExtent l="0" t="0" r="10795" b="13970"/>
            <wp:docPr id="30" name="图片 30"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模块图"/>
                    <pic:cNvPicPr>
                      <a:picLocks noChangeAspect="1"/>
                    </pic:cNvPicPr>
                  </pic:nvPicPr>
                  <pic:blipFill>
                    <a:blip r:embed="rId133"/>
                    <a:stretch>
                      <a:fillRect/>
                    </a:stretch>
                  </pic:blipFill>
                  <pic:spPr>
                    <a:xfrm>
                      <a:off x="0" y="0"/>
                      <a:ext cx="3387725" cy="2805430"/>
                    </a:xfrm>
                    <a:prstGeom prst="rect">
                      <a:avLst/>
                    </a:prstGeom>
                  </pic:spPr>
                </pic:pic>
              </a:graphicData>
            </a:graphic>
          </wp:inline>
        </w:drawing>
      </w:r>
    </w:p>
    <w:p>
      <w:pPr>
        <w:pStyle w:val="20"/>
        <w:ind w:firstLine="0" w:firstLineChars="0"/>
      </w:pPr>
      <w:r>
        <w:rPr>
          <w:rFonts w:hint="eastAsia"/>
        </w:rPr>
        <w:t>图5.2 基于Flask的心律失常自动分类平台功能模块图</w:t>
      </w:r>
    </w:p>
    <w:p>
      <w:pPr>
        <w:autoSpaceDE w:val="0"/>
        <w:spacing w:line="400" w:lineRule="exact"/>
        <w:rPr>
          <w:sz w:val="24"/>
        </w:rPr>
      </w:pPr>
    </w:p>
    <w:p>
      <w:pPr>
        <w:autoSpaceDE w:val="0"/>
        <w:spacing w:line="400" w:lineRule="exact"/>
        <w:ind w:firstLine="480" w:firstLineChars="200"/>
      </w:pPr>
      <w:r>
        <w:rPr>
          <w:sz w:val="24"/>
        </w:rPr>
        <w:t>基于Flask的心律失常自动分类平台提供心律失常自动分类</w:t>
      </w:r>
      <w:r>
        <w:rPr>
          <w:rFonts w:hint="eastAsia"/>
          <w:sz w:val="24"/>
        </w:rPr>
        <w:t>、数据持久化和</w:t>
      </w:r>
      <w:r>
        <w:rPr>
          <w:sz w:val="24"/>
        </w:rPr>
        <w:t>开源数据库介绍与下载</w:t>
      </w:r>
      <w:r>
        <w:rPr>
          <w:rFonts w:hint="eastAsia"/>
          <w:sz w:val="24"/>
        </w:rPr>
        <w:t>三</w:t>
      </w:r>
      <w:r>
        <w:rPr>
          <w:sz w:val="24"/>
        </w:rPr>
        <w:t>个功能模块</w:t>
      </w:r>
      <w:r>
        <w:rPr>
          <w:rFonts w:hint="eastAsia"/>
          <w:sz w:val="24"/>
        </w:rPr>
        <w:t>。</w:t>
      </w:r>
      <w:r>
        <w:rPr>
          <w:sz w:val="24"/>
        </w:rPr>
        <w:t>图5.</w:t>
      </w:r>
      <w:r>
        <w:rPr>
          <w:rFonts w:hint="eastAsia"/>
          <w:sz w:val="24"/>
        </w:rPr>
        <w:t>2</w:t>
      </w:r>
      <w:r>
        <w:rPr>
          <w:sz w:val="24"/>
        </w:rPr>
        <w:t>展示了</w:t>
      </w:r>
      <w:r>
        <w:rPr>
          <w:rFonts w:hint="eastAsia"/>
          <w:sz w:val="24"/>
        </w:rPr>
        <w:t>这些</w:t>
      </w:r>
      <w:r>
        <w:rPr>
          <w:sz w:val="24"/>
        </w:rPr>
        <w:t>功能模块。</w:t>
      </w:r>
    </w:p>
    <w:p>
      <w:pPr>
        <w:spacing w:before="120" w:after="120"/>
        <w:jc w:val="left"/>
        <w:outlineLvl w:val="2"/>
        <w:rPr>
          <w:rFonts w:ascii="黑体" w:hAnsi="黑体" w:eastAsia="黑体"/>
          <w:bCs/>
          <w:sz w:val="24"/>
          <w:szCs w:val="26"/>
        </w:rPr>
      </w:pPr>
      <w:bookmarkStart w:id="88" w:name="_Toc21948"/>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w:t>
      </w:r>
      <w:r>
        <w:rPr>
          <w:rFonts w:hint="eastAsia"/>
          <w:sz w:val="24"/>
        </w:rPr>
        <w:t>3</w:t>
      </w:r>
      <w:r>
        <w:rPr>
          <w:sz w:val="24"/>
        </w:rPr>
        <w:t>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4"/>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图5.3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w:t>
      </w:r>
      <w:r>
        <w:rPr>
          <w:rFonts w:hint="eastAsia"/>
          <w:sz w:val="24"/>
        </w:rPr>
        <w:t>4</w:t>
      </w:r>
      <w:r>
        <w:rPr>
          <w:sz w:val="24"/>
        </w:rPr>
        <w:t>和图5.</w:t>
      </w:r>
      <w:r>
        <w:rPr>
          <w:rFonts w:hint="eastAsia"/>
          <w:sz w:val="24"/>
        </w:rPr>
        <w:t>5</w:t>
      </w:r>
      <w:r>
        <w:rPr>
          <w:sz w:val="24"/>
        </w:rPr>
        <w:t>分别展示了Mat文件存储结构体内容及十二导联ECG存储格式。</w:t>
      </w:r>
    </w:p>
    <w:p>
      <w:pPr>
        <w:pStyle w:val="20"/>
        <w:ind w:firstLine="0" w:firstLineChars="0"/>
      </w:pPr>
      <w:r>
        <w:drawing>
          <wp:inline distT="0" distB="0" distL="0" distR="0">
            <wp:extent cx="3496945" cy="1456690"/>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496945" cy="1456690"/>
                    </a:xfrm>
                    <a:prstGeom prst="rect">
                      <a:avLst/>
                    </a:prstGeom>
                    <a:noFill/>
                    <a:ln>
                      <a:noFill/>
                    </a:ln>
                  </pic:spPr>
                </pic:pic>
              </a:graphicData>
            </a:graphic>
          </wp:inline>
        </w:drawing>
      </w:r>
    </w:p>
    <w:p>
      <w:pPr>
        <w:pStyle w:val="20"/>
        <w:ind w:firstLine="0" w:firstLineChars="0"/>
      </w:pPr>
      <w:r>
        <w:rPr>
          <w:rFonts w:hint="eastAsia"/>
        </w:rPr>
        <w:t>图5.4 Mat文件存储结构体内容示意图</w:t>
      </w:r>
    </w:p>
    <w:p>
      <w:pPr>
        <w:pStyle w:val="20"/>
        <w:ind w:firstLine="0" w:firstLineChars="0"/>
      </w:pPr>
      <w:r>
        <w:drawing>
          <wp:inline distT="0" distB="0" distL="0" distR="0">
            <wp:extent cx="3589655" cy="1859915"/>
            <wp:effectExtent l="0" t="0" r="698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3589655" cy="1859915"/>
                    </a:xfrm>
                    <a:prstGeom prst="rect">
                      <a:avLst/>
                    </a:prstGeom>
                    <a:noFill/>
                    <a:ln>
                      <a:noFill/>
                    </a:ln>
                  </pic:spPr>
                </pic:pic>
              </a:graphicData>
            </a:graphic>
          </wp:inline>
        </w:drawing>
      </w:r>
    </w:p>
    <w:p>
      <w:pPr>
        <w:pStyle w:val="20"/>
        <w:ind w:firstLine="0" w:firstLineChars="0"/>
      </w:pPr>
      <w:r>
        <w:rPr>
          <w:rFonts w:hint="eastAsia"/>
        </w:rPr>
        <w:t>图5.5 十二导联ECG存储格式示意图</w:t>
      </w:r>
    </w:p>
    <w:p>
      <w:pPr>
        <w:spacing w:line="400" w:lineRule="exact"/>
        <w:ind w:firstLine="480" w:firstLineChars="200"/>
        <w:rPr>
          <w:rFonts w:eastAsiaTheme="minorEastAsia"/>
          <w:sz w:val="24"/>
        </w:rPr>
      </w:pPr>
      <w:r>
        <w:rPr>
          <w:rFonts w:eastAsiaTheme="minorEastAsia"/>
          <w:sz w:val="24"/>
        </w:rPr>
        <w:t>图5.</w:t>
      </w:r>
      <w:r>
        <w:rPr>
          <w:rFonts w:hint="eastAsia" w:eastAsiaTheme="minorEastAsia"/>
          <w:sz w:val="24"/>
        </w:rPr>
        <w:t>6</w:t>
      </w:r>
      <w:r>
        <w:rPr>
          <w:rFonts w:eastAsiaTheme="minorEastAsia"/>
          <w:sz w:val="24"/>
        </w:rPr>
        <w:t>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118100" cy="2430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118100" cy="2430780"/>
                    </a:xfrm>
                    <a:prstGeom prst="rect">
                      <a:avLst/>
                    </a:prstGeom>
                    <a:noFill/>
                    <a:ln>
                      <a:noFill/>
                    </a:ln>
                  </pic:spPr>
                </pic:pic>
              </a:graphicData>
            </a:graphic>
          </wp:inline>
        </w:drawing>
      </w:r>
    </w:p>
    <w:p>
      <w:pPr>
        <w:pStyle w:val="20"/>
        <w:ind w:firstLine="0" w:firstLineChars="0"/>
      </w:pPr>
      <w:r>
        <w:rPr>
          <w:rFonts w:hint="eastAsia"/>
        </w:rPr>
        <w:t>图5.6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w:t>
      </w:r>
      <w:r>
        <w:rPr>
          <w:rFonts w:hint="eastAsia"/>
          <w:sz w:val="24"/>
        </w:rPr>
        <w:t>7</w:t>
      </w:r>
      <w:r>
        <w:rPr>
          <w:sz w:val="24"/>
        </w:rPr>
        <w:t>展示了一次</w:t>
      </w:r>
      <w:r>
        <w:rPr>
          <w:rFonts w:hint="eastAsia"/>
          <w:sz w:val="24"/>
        </w:rPr>
        <w:t>用户和平台之间的</w:t>
      </w:r>
      <w:r>
        <w:rPr>
          <w:sz w:val="24"/>
        </w:rPr>
        <w:t>正常交互过程，用户选择了CPSC2018数据中名为</w:t>
      </w:r>
      <w:r>
        <w:rPr>
          <w:rFonts w:hint="eastAsia"/>
          <w:sz w:val="24"/>
        </w:rPr>
        <w:t>“</w:t>
      </w:r>
      <w:r>
        <w:rPr>
          <w:sz w:val="24"/>
        </w:rPr>
        <w:t>A0</w:t>
      </w:r>
      <w:r>
        <w:rPr>
          <w:rFonts w:hint="eastAsia"/>
          <w:sz w:val="24"/>
        </w:rPr>
        <w:t>127</w:t>
      </w:r>
      <w:r>
        <w:rPr>
          <w:sz w:val="24"/>
        </w:rPr>
        <w:t>.mat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w:t>
      </w:r>
      <w:r>
        <w:rPr>
          <w:rFonts w:hint="eastAsia"/>
          <w:sz w:val="24"/>
        </w:rPr>
        <w:t>右束支传导阻滞LBBB”</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w:t>
      </w:r>
      <w:r>
        <w:rPr>
          <w:rFonts w:hint="eastAsia"/>
          <w:sz w:val="24"/>
        </w:rPr>
        <w:t>['房性早搏PAC', '室性早搏PVC', '右束支传导阻滞LBBB', '正常Normal', '右束支传导阻滞LBBB', '右束支传导阻滞LBBB', 'ST段抬高', '右束支传导阻滞LBBB', 'ST段抬高', '右束支传导阻滞LBBB']”</w:t>
      </w:r>
      <w:r>
        <w:rPr>
          <w:sz w:val="24"/>
        </w:rPr>
        <w:t>。</w:t>
      </w:r>
    </w:p>
    <w:p>
      <w:pPr>
        <w:pStyle w:val="20"/>
        <w:ind w:firstLine="0" w:firstLineChars="0"/>
      </w:pPr>
      <w:r>
        <w:rPr>
          <w:rFonts w:hint="eastAsia"/>
        </w:rPr>
        <w:drawing>
          <wp:inline distT="0" distB="0" distL="114300" distR="114300">
            <wp:extent cx="5394325" cy="2555240"/>
            <wp:effectExtent l="0" t="0" r="635" b="5080"/>
            <wp:docPr id="21" name="图片 21" descr="预测结果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测结果_new"/>
                    <pic:cNvPicPr>
                      <a:picLocks noChangeAspect="1"/>
                    </pic:cNvPicPr>
                  </pic:nvPicPr>
                  <pic:blipFill>
                    <a:blip r:embed="rId138"/>
                    <a:stretch>
                      <a:fillRect/>
                    </a:stretch>
                  </pic:blipFill>
                  <pic:spPr>
                    <a:xfrm>
                      <a:off x="0" y="0"/>
                      <a:ext cx="5394325" cy="2555240"/>
                    </a:xfrm>
                    <a:prstGeom prst="rect">
                      <a:avLst/>
                    </a:prstGeom>
                  </pic:spPr>
                </pic:pic>
              </a:graphicData>
            </a:graphic>
          </wp:inline>
        </w:drawing>
      </w:r>
    </w:p>
    <w:p>
      <w:pPr>
        <w:pStyle w:val="20"/>
        <w:ind w:firstLine="0" w:firstLineChars="0"/>
      </w:pPr>
      <w:r>
        <w:rPr>
          <w:rFonts w:hint="eastAsia"/>
        </w:rPr>
        <w:t>图5.7 用户正常操作示意图</w:t>
      </w:r>
    </w:p>
    <w:p>
      <w:pPr>
        <w:spacing w:before="120" w:after="120"/>
        <w:jc w:val="left"/>
        <w:outlineLvl w:val="2"/>
        <w:rPr>
          <w:rFonts w:ascii="黑体" w:hAnsi="黑体" w:eastAsia="黑体"/>
          <w:bCs/>
          <w:sz w:val="24"/>
          <w:szCs w:val="26"/>
        </w:rPr>
      </w:pPr>
      <w:bookmarkStart w:id="89" w:name="_Toc10959"/>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数据持久化</w:t>
      </w:r>
      <w:bookmarkEnd w:id="89"/>
    </w:p>
    <w:p>
      <w:pPr>
        <w:autoSpaceDE w:val="0"/>
        <w:spacing w:line="400" w:lineRule="exact"/>
        <w:ind w:firstLine="480" w:firstLineChars="200"/>
        <w:rPr>
          <w:sz w:val="24"/>
        </w:rPr>
      </w:pPr>
      <w:r>
        <w:rPr>
          <w:rFonts w:hint="eastAsia"/>
          <w:sz w:val="24"/>
        </w:rPr>
        <w:t>基于Flask的心律失常自动识别平台使用MySQL数据库存储数据。用户上传的文件存储在服务器目录下，每上传一次文件数据库会增加一条信息。该信息包括唯一标识该条记录的id、上传文件的名称、上传文件的日期和自动识别的结果。表5.1展示了数据库表的逻辑结构设计。</w:t>
      </w:r>
    </w:p>
    <w:p>
      <w:pPr>
        <w:spacing w:before="240" w:after="120"/>
        <w:jc w:val="center"/>
      </w:pPr>
      <w:r>
        <w:t xml:space="preserve">表5.1 </w:t>
      </w:r>
      <w:r>
        <w:rPr>
          <w:rFonts w:hint="eastAsia"/>
        </w:rPr>
        <w:t>数据库存储信息</w:t>
      </w:r>
      <w:r>
        <w:t>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2060"/>
        <w:gridCol w:w="181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1630" w:type="dxa"/>
            <w:tcBorders>
              <w:top w:val="single" w:color="auto" w:sz="12" w:space="0"/>
              <w:left w:val="nil"/>
              <w:bottom w:val="single" w:color="auto" w:sz="8" w:space="0"/>
              <w:right w:val="nil"/>
            </w:tcBorders>
            <w:vAlign w:val="center"/>
          </w:tcPr>
          <w:p>
            <w:pPr>
              <w:jc w:val="center"/>
            </w:pPr>
            <w:r>
              <w:t>字段名称</w:t>
            </w:r>
          </w:p>
        </w:tc>
        <w:tc>
          <w:tcPr>
            <w:tcW w:w="2060" w:type="dxa"/>
            <w:tcBorders>
              <w:top w:val="single" w:color="auto" w:sz="12" w:space="0"/>
              <w:left w:val="nil"/>
              <w:bottom w:val="single" w:color="auto" w:sz="8" w:space="0"/>
              <w:right w:val="nil"/>
            </w:tcBorders>
            <w:vAlign w:val="center"/>
          </w:tcPr>
          <w:p>
            <w:pPr>
              <w:jc w:val="center"/>
            </w:pPr>
            <w:r>
              <w:t>字段类型</w:t>
            </w:r>
          </w:p>
        </w:tc>
        <w:tc>
          <w:tcPr>
            <w:tcW w:w="1810" w:type="dxa"/>
            <w:tcBorders>
              <w:top w:val="single" w:color="auto" w:sz="12" w:space="0"/>
              <w:left w:val="nil"/>
              <w:bottom w:val="single" w:color="auto" w:sz="8" w:space="0"/>
              <w:right w:val="nil"/>
            </w:tcBorders>
            <w:vAlign w:val="center"/>
          </w:tcPr>
          <w:p>
            <w:pPr>
              <w:jc w:val="center"/>
            </w:pPr>
            <w:r>
              <w:t>数据类型及长度</w:t>
            </w:r>
          </w:p>
        </w:tc>
        <w:tc>
          <w:tcPr>
            <w:tcW w:w="1580" w:type="dxa"/>
            <w:tcBorders>
              <w:top w:val="single" w:color="auto" w:sz="12" w:space="0"/>
              <w:left w:val="nil"/>
              <w:bottom w:val="single" w:color="auto" w:sz="8" w:space="0"/>
              <w:right w:val="nil"/>
            </w:tcBorders>
            <w:vAlign w:val="center"/>
          </w:tcPr>
          <w:p>
            <w:pPr>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exact"/>
          <w:jc w:val="center"/>
        </w:trPr>
        <w:tc>
          <w:tcPr>
            <w:tcW w:w="1630" w:type="dxa"/>
            <w:tcBorders>
              <w:top w:val="single" w:color="auto" w:sz="8" w:space="0"/>
              <w:left w:val="nil"/>
              <w:bottom w:val="nil"/>
              <w:right w:val="nil"/>
            </w:tcBorders>
            <w:vAlign w:val="center"/>
          </w:tcPr>
          <w:p>
            <w:pPr>
              <w:jc w:val="center"/>
            </w:pPr>
            <w:r>
              <w:t>id</w:t>
            </w:r>
          </w:p>
        </w:tc>
        <w:tc>
          <w:tcPr>
            <w:tcW w:w="2060" w:type="dxa"/>
            <w:tcBorders>
              <w:top w:val="single" w:color="auto" w:sz="8" w:space="0"/>
              <w:left w:val="nil"/>
              <w:bottom w:val="nil"/>
              <w:right w:val="nil"/>
            </w:tcBorders>
            <w:vAlign w:val="center"/>
          </w:tcPr>
          <w:p>
            <w:pPr>
              <w:jc w:val="center"/>
            </w:pPr>
            <w:r>
              <w:t>主键Primary Key</w:t>
            </w:r>
          </w:p>
        </w:tc>
        <w:tc>
          <w:tcPr>
            <w:tcW w:w="1810" w:type="dxa"/>
            <w:tcBorders>
              <w:top w:val="single" w:color="auto" w:sz="8" w:space="0"/>
              <w:left w:val="nil"/>
              <w:bottom w:val="nil"/>
              <w:right w:val="nil"/>
            </w:tcBorders>
            <w:vAlign w:val="center"/>
          </w:tcPr>
          <w:p>
            <w:pPr>
              <w:jc w:val="center"/>
            </w:pPr>
            <w:r>
              <w:t>int(11)</w:t>
            </w:r>
          </w:p>
        </w:tc>
        <w:tc>
          <w:tcPr>
            <w:tcW w:w="1580" w:type="dxa"/>
            <w:tcBorders>
              <w:top w:val="single" w:color="auto" w:sz="8" w:space="0"/>
              <w:left w:val="nil"/>
              <w:bottom w:val="nil"/>
              <w:right w:val="nil"/>
            </w:tcBorders>
            <w:vAlign w:val="center"/>
          </w:tcPr>
          <w:p>
            <w:pPr>
              <w:jc w:val="center"/>
            </w:pPr>
            <w:r>
              <w:t>自增,不为空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exact"/>
          <w:jc w:val="center"/>
        </w:trPr>
        <w:tc>
          <w:tcPr>
            <w:tcW w:w="1630" w:type="dxa"/>
            <w:tcBorders>
              <w:top w:val="nil"/>
              <w:left w:val="nil"/>
              <w:bottom w:val="nil"/>
              <w:right w:val="nil"/>
            </w:tcBorders>
            <w:vAlign w:val="center"/>
          </w:tcPr>
          <w:p>
            <w:pPr>
              <w:jc w:val="center"/>
            </w:pPr>
            <w:r>
              <w:t>file_name</w:t>
            </w:r>
          </w:p>
        </w:tc>
        <w:tc>
          <w:tcPr>
            <w:tcW w:w="2060" w:type="dxa"/>
            <w:tcBorders>
              <w:top w:val="nil"/>
              <w:left w:val="nil"/>
              <w:bottom w:val="nil"/>
              <w:right w:val="nil"/>
            </w:tcBorders>
            <w:vAlign w:val="center"/>
          </w:tcPr>
          <w:p>
            <w:pPr>
              <w:jc w:val="center"/>
            </w:pPr>
            <w:r>
              <w:t>字符Char</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exact"/>
          <w:jc w:val="center"/>
        </w:trPr>
        <w:tc>
          <w:tcPr>
            <w:tcW w:w="1630" w:type="dxa"/>
            <w:tcBorders>
              <w:top w:val="nil"/>
              <w:left w:val="nil"/>
              <w:bottom w:val="nil"/>
              <w:right w:val="nil"/>
            </w:tcBorders>
            <w:vAlign w:val="center"/>
          </w:tcPr>
          <w:p>
            <w:pPr>
              <w:jc w:val="center"/>
            </w:pPr>
            <w:r>
              <w:t>date</w:t>
            </w:r>
          </w:p>
        </w:tc>
        <w:tc>
          <w:tcPr>
            <w:tcW w:w="2060" w:type="dxa"/>
            <w:tcBorders>
              <w:top w:val="nil"/>
              <w:left w:val="nil"/>
              <w:bottom w:val="nil"/>
              <w:right w:val="nil"/>
            </w:tcBorders>
            <w:vAlign w:val="center"/>
          </w:tcPr>
          <w:p>
            <w:pPr>
              <w:jc w:val="center"/>
            </w:pPr>
            <w:r>
              <w:t>时间DateTime</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上传文件日期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exact"/>
          <w:jc w:val="center"/>
        </w:trPr>
        <w:tc>
          <w:tcPr>
            <w:tcW w:w="1630" w:type="dxa"/>
            <w:tcBorders>
              <w:top w:val="nil"/>
              <w:left w:val="nil"/>
              <w:bottom w:val="single" w:color="auto" w:sz="12" w:space="0"/>
              <w:right w:val="nil"/>
            </w:tcBorders>
            <w:vAlign w:val="center"/>
          </w:tcPr>
          <w:p>
            <w:pPr>
              <w:jc w:val="center"/>
            </w:pPr>
            <w:r>
              <w:t>detect_result</w:t>
            </w:r>
          </w:p>
        </w:tc>
        <w:tc>
          <w:tcPr>
            <w:tcW w:w="2060" w:type="dxa"/>
            <w:tcBorders>
              <w:top w:val="nil"/>
              <w:left w:val="nil"/>
              <w:bottom w:val="single" w:color="auto" w:sz="12" w:space="0"/>
              <w:right w:val="nil"/>
            </w:tcBorders>
            <w:vAlign w:val="center"/>
          </w:tcPr>
          <w:p>
            <w:pPr>
              <w:jc w:val="center"/>
            </w:pPr>
            <w:r>
              <w:t>字符Char</w:t>
            </w:r>
          </w:p>
        </w:tc>
        <w:tc>
          <w:tcPr>
            <w:tcW w:w="1810" w:type="dxa"/>
            <w:tcBorders>
              <w:top w:val="nil"/>
              <w:left w:val="nil"/>
              <w:bottom w:val="single" w:color="auto" w:sz="12" w:space="0"/>
              <w:right w:val="nil"/>
            </w:tcBorders>
            <w:vAlign w:val="center"/>
          </w:tcPr>
          <w:p>
            <w:pPr>
              <w:jc w:val="center"/>
            </w:pPr>
            <w:r>
              <w:t>varchar(255)</w:t>
            </w:r>
          </w:p>
        </w:tc>
        <w:tc>
          <w:tcPr>
            <w:tcW w:w="1580" w:type="dxa"/>
            <w:tcBorders>
              <w:top w:val="nil"/>
              <w:left w:val="nil"/>
              <w:bottom w:val="single" w:color="auto" w:sz="12" w:space="0"/>
              <w:right w:val="nil"/>
            </w:tcBorders>
            <w:vAlign w:val="center"/>
          </w:tcPr>
          <w:p>
            <w:pPr>
              <w:jc w:val="center"/>
            </w:pPr>
            <w:r>
              <w:t>自动识别结果</w:t>
            </w:r>
          </w:p>
        </w:tc>
      </w:tr>
    </w:tbl>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根据数据库的逻辑结构设计，通过以下SQL语句建立数据库和表，数据库名为</w:t>
      </w:r>
      <w:r>
        <w:rPr>
          <w:rFonts w:hint="eastAsia" w:cs="Times New Roman"/>
          <w:sz w:val="24"/>
          <w:lang w:eastAsia="zh-CN"/>
        </w:rPr>
        <w:t>“</w:t>
      </w:r>
      <w:r>
        <w:rPr>
          <w:rFonts w:hint="default" w:ascii="Times New Roman" w:hAnsi="Times New Roman" w:eastAsia="宋体" w:cs="Times New Roman"/>
          <w:sz w:val="24"/>
        </w:rPr>
        <w:t>ecg_detector</w:t>
      </w:r>
      <w:r>
        <w:rPr>
          <w:rFonts w:hint="eastAsia" w:cs="Times New Roman"/>
          <w:sz w:val="24"/>
          <w:lang w:eastAsia="zh-CN"/>
        </w:rPr>
        <w:t>”</w:t>
      </w:r>
      <w:r>
        <w:rPr>
          <w:rFonts w:hint="default" w:ascii="Times New Roman" w:hAnsi="Times New Roman" w:eastAsia="宋体" w:cs="Times New Roman"/>
          <w:sz w:val="24"/>
        </w:rPr>
        <w:t>，表名为</w:t>
      </w:r>
      <w:r>
        <w:rPr>
          <w:rFonts w:hint="eastAsia" w:cs="Times New Roman"/>
          <w:sz w:val="24"/>
          <w:lang w:eastAsia="zh-CN"/>
        </w:rPr>
        <w:t>“</w:t>
      </w:r>
      <w:r>
        <w:rPr>
          <w:rFonts w:hint="default" w:ascii="Times New Roman" w:hAnsi="Times New Roman" w:eastAsia="宋体" w:cs="Times New Roman"/>
          <w:sz w:val="24"/>
        </w:rPr>
        <w:t>information</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0" w:name="_Toc27135"/>
      <w:r>
        <w:rPr>
          <w:rFonts w:hint="default" w:ascii="Times New Roman" w:hAnsi="Times New Roman" w:eastAsia="宋体" w:cs="Times New Roman"/>
          <w:sz w:val="24"/>
        </w:rPr>
        <w:t>create database ecg_detector;</w:t>
      </w:r>
      <w:bookmarkEnd w:id="90"/>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1" w:name="_Toc14572"/>
      <w:r>
        <w:rPr>
          <w:rFonts w:hint="default" w:ascii="Times New Roman" w:hAnsi="Times New Roman" w:eastAsia="宋体" w:cs="Times New Roman"/>
          <w:sz w:val="24"/>
        </w:rPr>
        <w:t>create table information (</w:t>
      </w:r>
      <w:bookmarkEnd w:id="91"/>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2" w:name="_Toc19461"/>
      <w:r>
        <w:rPr>
          <w:rFonts w:hint="default" w:ascii="Times New Roman" w:hAnsi="Times New Roman" w:eastAsia="宋体" w:cs="Times New Roman"/>
          <w:sz w:val="24"/>
        </w:rPr>
        <w:t>id int(11) primary key not null auto_increment,</w:t>
      </w:r>
      <w:bookmarkEnd w:id="92"/>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3" w:name="_Toc2889"/>
      <w:r>
        <w:rPr>
          <w:rFonts w:hint="default" w:ascii="Times New Roman" w:hAnsi="Times New Roman" w:eastAsia="宋体" w:cs="Times New Roman"/>
          <w:sz w:val="24"/>
        </w:rPr>
        <w:t>file_name varchar(255),</w:t>
      </w:r>
      <w:bookmarkEnd w:id="93"/>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4" w:name="_Toc15169"/>
      <w:r>
        <w:rPr>
          <w:rFonts w:hint="default" w:ascii="Times New Roman" w:hAnsi="Times New Roman" w:eastAsia="宋体" w:cs="Times New Roman"/>
          <w:sz w:val="24"/>
        </w:rPr>
        <w:t>date varchar(255),</w:t>
      </w:r>
      <w:bookmarkEnd w:id="94"/>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5" w:name="_Toc7104"/>
      <w:r>
        <w:rPr>
          <w:rFonts w:hint="default" w:ascii="Times New Roman" w:hAnsi="Times New Roman" w:eastAsia="宋体" w:cs="Times New Roman"/>
          <w:sz w:val="24"/>
        </w:rPr>
        <w:t>detect_result varchar(255)</w:t>
      </w:r>
      <w:bookmarkEnd w:id="95"/>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6" w:name="_Toc15357"/>
      <w:r>
        <w:rPr>
          <w:rFonts w:hint="default" w:ascii="Times New Roman" w:hAnsi="Times New Roman" w:eastAsia="宋体" w:cs="Times New Roman"/>
          <w:sz w:val="24"/>
        </w:rPr>
        <w:t>)engine=INNODB default charset=utf8;</w:t>
      </w:r>
      <w:bookmarkEnd w:id="96"/>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7" w:name="_Toc7500"/>
      <w:r>
        <w:rPr>
          <w:rFonts w:hint="default" w:ascii="Times New Roman" w:hAnsi="Times New Roman" w:eastAsia="宋体" w:cs="Times New Roman"/>
          <w:sz w:val="24"/>
        </w:rPr>
        <w:t>图5.8展示了information表的最终结构以及存储信息的格式。样本“A0127.mat”经过平台自动识别后会在数据库表中插入一条新的记录。</w:t>
      </w:r>
      <w:bookmarkEnd w:id="97"/>
    </w:p>
    <w:p>
      <w:pPr>
        <w:pStyle w:val="20"/>
        <w:ind w:firstLine="0" w:firstLineChars="0"/>
      </w:pPr>
      <w:r>
        <w:rPr>
          <w:rFonts w:hint="eastAsia"/>
        </w:rPr>
        <w:drawing>
          <wp:inline distT="0" distB="0" distL="114300" distR="114300">
            <wp:extent cx="5399405" cy="1769110"/>
            <wp:effectExtent l="0" t="0" r="10795" b="13970"/>
            <wp:docPr id="46" name="图片 46" descr="数据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数据库信息"/>
                    <pic:cNvPicPr>
                      <a:picLocks noChangeAspect="1"/>
                    </pic:cNvPicPr>
                  </pic:nvPicPr>
                  <pic:blipFill>
                    <a:blip r:embed="rId139"/>
                    <a:stretch>
                      <a:fillRect/>
                    </a:stretch>
                  </pic:blipFill>
                  <pic:spPr>
                    <a:xfrm>
                      <a:off x="0" y="0"/>
                      <a:ext cx="5399405" cy="1769110"/>
                    </a:xfrm>
                    <a:prstGeom prst="rect">
                      <a:avLst/>
                    </a:prstGeom>
                  </pic:spPr>
                </pic:pic>
              </a:graphicData>
            </a:graphic>
          </wp:inline>
        </w:drawing>
      </w:r>
    </w:p>
    <w:p>
      <w:pPr>
        <w:pStyle w:val="20"/>
        <w:ind w:firstLine="0" w:firstLineChars="0"/>
      </w:pPr>
      <w:r>
        <w:rPr>
          <w:rFonts w:hint="eastAsia"/>
        </w:rPr>
        <w:t>图5.8 information表结构</w:t>
      </w:r>
    </w:p>
    <w:p>
      <w:pPr>
        <w:spacing w:before="120" w:after="120"/>
        <w:jc w:val="left"/>
        <w:outlineLvl w:val="2"/>
        <w:rPr>
          <w:rFonts w:ascii="黑体" w:hAnsi="黑体" w:eastAsia="黑体"/>
          <w:bCs/>
          <w:sz w:val="24"/>
          <w:szCs w:val="26"/>
        </w:rPr>
      </w:pPr>
      <w:bookmarkStart w:id="98" w:name="_Toc12770"/>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98"/>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本平台收集了不同心律失常数据库的下载地址，建立了一个类似于阿里源提供第三方数据源下载的服务。图5.</w:t>
      </w:r>
      <w:r>
        <w:rPr>
          <w:rFonts w:hint="eastAsia"/>
          <w:sz w:val="24"/>
        </w:rPr>
        <w:t>9</w:t>
      </w:r>
      <w:r>
        <w:rPr>
          <w:sz w:val="24"/>
        </w:rPr>
        <w:t>展示了FTP工作站页面。</w:t>
      </w:r>
    </w:p>
    <w:p>
      <w:pPr>
        <w:pStyle w:val="20"/>
        <w:ind w:firstLine="0" w:firstLineChars="0"/>
      </w:pPr>
      <w:r>
        <w:rPr>
          <w:rFonts w:hint="eastAsia"/>
        </w:rPr>
        <w:drawing>
          <wp:inline distT="0" distB="0" distL="0" distR="0">
            <wp:extent cx="3337560" cy="208216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337560" cy="2082165"/>
                    </a:xfrm>
                    <a:prstGeom prst="rect">
                      <a:avLst/>
                    </a:prstGeom>
                    <a:noFill/>
                    <a:ln>
                      <a:noFill/>
                    </a:ln>
                  </pic:spPr>
                </pic:pic>
              </a:graphicData>
            </a:graphic>
          </wp:inline>
        </w:drawing>
      </w:r>
    </w:p>
    <w:p>
      <w:pPr>
        <w:pStyle w:val="20"/>
        <w:ind w:firstLine="0" w:firstLineChars="0"/>
      </w:pPr>
      <w:r>
        <w:rPr>
          <w:rFonts w:hint="eastAsia"/>
        </w:rPr>
        <w:t>图5.9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w:t>
      </w:r>
    </w:p>
    <w:p>
      <w:pPr>
        <w:spacing w:before="240" w:after="120"/>
        <w:jc w:val="left"/>
        <w:outlineLvl w:val="1"/>
        <w:rPr>
          <w:rFonts w:ascii="黑体" w:hAnsi="黑体" w:eastAsia="黑体"/>
          <w:bCs/>
          <w:sz w:val="28"/>
          <w:shd w:val="clear" w:color="auto" w:fill="FFFFFF"/>
        </w:rPr>
      </w:pPr>
      <w:bookmarkStart w:id="99" w:name="_Toc22191"/>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9"/>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sz w:val="24"/>
        </w:rPr>
        <w:sectPr>
          <w:headerReference r:id="rId24" w:type="default"/>
          <w:headerReference r:id="rId25" w:type="even"/>
          <w:pgSz w:w="11906" w:h="16838"/>
          <w:pgMar w:top="1417" w:right="1417" w:bottom="1417" w:left="1417" w:header="737" w:footer="992" w:gutter="567"/>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100" w:name="_Toc4972"/>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100"/>
    </w:p>
    <w:p>
      <w:pPr>
        <w:spacing w:before="240" w:after="120"/>
        <w:jc w:val="left"/>
        <w:outlineLvl w:val="1"/>
        <w:rPr>
          <w:rFonts w:ascii="黑体" w:hAnsi="黑体" w:eastAsia="黑体"/>
          <w:bCs/>
          <w:sz w:val="28"/>
          <w:shd w:val="clear" w:color="auto" w:fill="FFFFFF"/>
        </w:rPr>
      </w:pPr>
      <w:bookmarkStart w:id="101" w:name="_Toc4157"/>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101"/>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w:t>
      </w:r>
      <w:r>
        <w:rPr>
          <w:rFonts w:hint="eastAsia" w:eastAsiaTheme="minorEastAsia"/>
          <w:sz w:val="24"/>
        </w:rPr>
        <w:t>。</w:t>
      </w:r>
      <w:r>
        <w:rPr>
          <w:rFonts w:eastAsiaTheme="minorEastAsia"/>
          <w:sz w:val="24"/>
        </w:rPr>
        <w:t>而心律失常存在种类多、突发性高、形成原因复杂等问题使得专业医生对心律失常的诊断存在误诊率高等问题。实现</w:t>
      </w:r>
      <w:r>
        <w:rPr>
          <w:rFonts w:hint="eastAsia" w:eastAsiaTheme="minor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hint="eastAsia" w:eastAsiaTheme="minorEastAsia"/>
          <w:sz w:val="24"/>
        </w:rPr>
        <w:t>。</w:t>
      </w:r>
      <w:r>
        <w:rPr>
          <w:rFonts w:eastAsiaTheme="minorEastAsia"/>
          <w:sz w:val="24"/>
        </w:rPr>
        <w:t>这些设备</w:t>
      </w:r>
      <w:r>
        <w:rPr>
          <w:rFonts w:hint="eastAsia" w:eastAsiaTheme="minorEastAsia"/>
          <w:sz w:val="24"/>
        </w:rPr>
        <w:t>记录的信息</w:t>
      </w:r>
      <w:r>
        <w:rPr>
          <w:rFonts w:eastAsiaTheme="minorEastAsia"/>
          <w:sz w:val="24"/>
        </w:rPr>
        <w:t>使得人们能够实时观测自己的心电状态</w:t>
      </w:r>
      <w:r>
        <w:rPr>
          <w:rFonts w:hint="eastAsia" w:eastAsiaTheme="minorEastAsia"/>
          <w:sz w:val="24"/>
        </w:rPr>
        <w:t>。</w:t>
      </w:r>
      <w:r>
        <w:rPr>
          <w:rFonts w:eastAsiaTheme="minorEastAsia"/>
          <w:sz w:val="24"/>
        </w:rPr>
        <w:t>但是</w:t>
      </w:r>
      <w:r>
        <w:rPr>
          <w:rFonts w:hint="eastAsia" w:eastAsiaTheme="minorEastAsia"/>
          <w:sz w:val="24"/>
        </w:rPr>
        <w:t>由于电极较少而</w:t>
      </w:r>
      <w:r>
        <w:rPr>
          <w:rFonts w:eastAsiaTheme="minorEastAsia"/>
          <w:sz w:val="24"/>
        </w:rPr>
        <w:t>无法</w:t>
      </w:r>
      <w:r>
        <w:rPr>
          <w:rFonts w:hint="eastAsia" w:eastAsiaTheme="minorEastAsia"/>
          <w:sz w:val="24"/>
        </w:rPr>
        <w:t>记录</w:t>
      </w:r>
      <w:r>
        <w:rPr>
          <w:rFonts w:eastAsiaTheme="minorEastAsia"/>
          <w:sz w:val="24"/>
        </w:rPr>
        <w:t>完整十二导联ECG，因此无法获得全方位心脏状态</w:t>
      </w:r>
      <w:r>
        <w:rPr>
          <w:rFonts w:hint="eastAsia" w:eastAsiaTheme="minorEastAsia"/>
          <w:sz w:val="24"/>
        </w:rPr>
        <w:t>信息</w:t>
      </w:r>
      <w:r>
        <w:rPr>
          <w:rFonts w:eastAsiaTheme="minorEastAsia"/>
          <w:sz w:val="24"/>
        </w:rPr>
        <w:t>。许多研究表明DNN模型基于十二导联ECG进行心律失常的识别性能优于单导联，这激发了我们研究深度学习过程中十二导联信息冗余性的问题，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sz w:val="24"/>
        </w:rPr>
      </w:pPr>
      <w:r>
        <w:rPr>
          <w:sz w:val="24"/>
        </w:rPr>
        <w:t>提出了一种多通道时间序列信号的二维化转换方法。将原始的十二导联ECG拼接成灰度图一样的二维平面，每一列代表单导联的时间序列，每个“像素”代表心电图的一个电压值。二维化后的十二导联ECG既具备时间维度的连续性，又具备空间维度的相邻性。之后的研究对这种二维化方法进行了扩展，使得二维化后的十二导联ECG具备类似于图片RGB三个通道的数据，每个通道代表同一样本不同采样时间段的十二导联ECG信号。</w:t>
      </w:r>
    </w:p>
    <w:p>
      <w:pPr>
        <w:numPr>
          <w:ilvl w:val="0"/>
          <w:numId w:val="10"/>
        </w:numPr>
        <w:spacing w:line="400" w:lineRule="exact"/>
        <w:ind w:firstLine="480" w:firstLineChars="200"/>
        <w:rPr>
          <w:color w:val="000000" w:themeColor="text1"/>
          <w:sz w:val="24"/>
          <w14:textFill>
            <w14:solidFill>
              <w14:schemeClr w14:val="tx1"/>
            </w14:solidFill>
          </w14:textFill>
        </w:rPr>
      </w:pPr>
      <w:r>
        <w:rPr>
          <w:sz w:val="24"/>
        </w:rPr>
        <w:t>提出了一种二维DNN模型DSE-ResNet用于处理多通道时间序列ECG信号。DSE-ResNet可以在整个训练阶段学习导联内部和导联之间的特征。对比CPSC2018中前五名模型的结果以及近些年的研究表明，我们的模型在平均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我们基于小样本测试集进行的实验表明使用基于投票策略的集成模型获得的分类性能更好。</w:t>
      </w:r>
    </w:p>
    <w:p>
      <w:pPr>
        <w:numPr>
          <w:ilvl w:val="0"/>
          <w:numId w:val="10"/>
        </w:numPr>
        <w:spacing w:line="400" w:lineRule="exact"/>
        <w:ind w:firstLine="480" w:firstLineChars="200"/>
        <w:rPr>
          <w:sz w:val="24"/>
        </w:rPr>
      </w:pPr>
      <w:r>
        <w:rPr>
          <w:sz w:val="24"/>
        </w:rPr>
        <w:t>提出了深度学习过程中导联信号存在冗余的问题，并针对这个问题提出一套具体的研究方案。我们建立了六种不同的擦除导联信息的组合方式，擦除导联信号是为了模拟便携式设备无法测量这些信息，从而观测不同导联组合方式在不同DNN模型上的分类性能能否达到类似于完整十二导联ECG作为输入时的性能。并验证不同DNN模型使用相同擦除方式所得到的心律失常分类趋势是否一致。结果表明深度学习过程中导联Ⅰ、Ⅱ和Ⅲ被擦除是除使用完整十二导联ECG信号外的最佳选择，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分数相较于完整十二导联仅降低了0.016。产生这种现象的主要原因是导联Ⅰ、Ⅱ、Ⅲ和导联aVL、aVR、aVF存在逻辑计算关系，使得</w:t>
      </w:r>
      <w:r>
        <w:rPr>
          <w:color w:val="000000" w:themeColor="text1"/>
          <w:sz w:val="24"/>
          <w14:textFill>
            <w14:solidFill>
              <w14:schemeClr w14:val="tx1"/>
            </w14:solidFill>
          </w14:textFill>
        </w:rPr>
        <w:t>只要存在部分导联信号DNN模型就能学习到足够的特征。这为DNN模型兼容不同型号的便携式设备创造了理论可能。</w:t>
      </w:r>
    </w:p>
    <w:p>
      <w:pPr>
        <w:numPr>
          <w:ilvl w:val="0"/>
          <w:numId w:val="10"/>
        </w:numPr>
        <w:spacing w:line="400" w:lineRule="exact"/>
        <w:ind w:firstLine="480" w:firstLineChars="200"/>
        <w:rPr>
          <w:sz w:val="24"/>
        </w:rPr>
      </w:pPr>
      <w:r>
        <w:rPr>
          <w:sz w:val="24"/>
        </w:rPr>
        <w:t>建立了一个基于Flask的线上心律失常自动识别平台。该平台为用户提供自助服务接口，用户可上传自己测量的十二导联ECG数据进行心律失常类别的自动识别。</w:t>
      </w:r>
    </w:p>
    <w:p>
      <w:pPr>
        <w:spacing w:line="400" w:lineRule="exact"/>
        <w:ind w:firstLine="480" w:firstLineChars="200"/>
        <w:rPr>
          <w:rFonts w:eastAsiaTheme="minorEastAsia"/>
          <w:sz w:val="24"/>
        </w:rPr>
      </w:pPr>
      <w:r>
        <w:rPr>
          <w:rFonts w:eastAsiaTheme="minorEastAsia"/>
          <w:sz w:val="24"/>
        </w:rPr>
        <w:t>当然，经过长时间的研究和实验，我们也发现了研究过程中出现的一些无法解决或者来得及解决的问题，例如：</w:t>
      </w:r>
    </w:p>
    <w:p>
      <w:pPr>
        <w:numPr>
          <w:ilvl w:val="0"/>
          <w:numId w:val="11"/>
        </w:numPr>
        <w:spacing w:line="400" w:lineRule="exact"/>
        <w:ind w:firstLine="480" w:firstLineChars="200"/>
        <w:rPr>
          <w:sz w:val="24"/>
        </w:rPr>
      </w:pPr>
      <w:r>
        <w:rPr>
          <w:sz w:val="24"/>
        </w:rPr>
        <w:t>二维化过程中十二导联的排序方式按照双极肢体导联Ⅰ、Ⅱ、Ⅲ；单极加压肢体导联aVR、aVL、aVF；胸前导联V1、V2、V3、V4、V5、V6的顺序进行排序，排序方式是否影响导联间特征的学习目前并不清楚。由于十二导联全排序产生的组合过多，这需要花费很长的时间进行进一步研究。</w:t>
      </w:r>
    </w:p>
    <w:p>
      <w:pPr>
        <w:numPr>
          <w:ilvl w:val="0"/>
          <w:numId w:val="11"/>
        </w:numPr>
        <w:spacing w:line="400" w:lineRule="exact"/>
        <w:ind w:firstLine="480" w:firstLineChars="200"/>
        <w:rPr>
          <w:sz w:val="24"/>
        </w:rPr>
      </w:pPr>
      <w:r>
        <w:rPr>
          <w:sz w:val="24"/>
        </w:rPr>
        <w:t>导联信号冗余性的探究过程中，设计的擦除组合是从十二导联ECG的分类以及逻辑计算冗余的角度出发选择的。其他情况的擦除组合能够何种性能目前尚不清晰。</w:t>
      </w:r>
    </w:p>
    <w:p>
      <w:pPr>
        <w:numPr>
          <w:ilvl w:val="0"/>
          <w:numId w:val="11"/>
        </w:numPr>
        <w:spacing w:line="400" w:lineRule="exact"/>
        <w:ind w:firstLine="480" w:firstLineChars="20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pPr>
        <w:numPr>
          <w:ilvl w:val="0"/>
          <w:numId w:val="11"/>
        </w:numPr>
        <w:spacing w:line="400" w:lineRule="exact"/>
        <w:ind w:firstLine="480" w:firstLineChars="200"/>
        <w:rPr>
          <w:sz w:val="24"/>
        </w:rPr>
      </w:pPr>
      <w:r>
        <w:rPr>
          <w:sz w:val="24"/>
        </w:rPr>
        <w:t>对于ST类型的诊断，仍需要大量的样本供给。在对CPSC2018数据库的研究中，几乎所有的模型对ST尤其是STE的识别都呈现出较低的评价分数</w:t>
      </w:r>
    </w:p>
    <w:p>
      <w:pPr>
        <w:numPr>
          <w:ilvl w:val="0"/>
          <w:numId w:val="11"/>
        </w:numPr>
        <w:spacing w:line="400" w:lineRule="exact"/>
        <w:ind w:firstLine="480" w:firstLineChars="200"/>
        <w:rPr>
          <w:sz w:val="24"/>
        </w:rPr>
      </w:pPr>
      <w:r>
        <w:rPr>
          <w:sz w:val="24"/>
        </w:rPr>
        <w:t>目前基于Flask的心律失常自动识别平台能够兼容用户提交的十二导联ECG文件格式有限，还有待进行进一步的接口拓展和功能开发。</w:t>
      </w:r>
    </w:p>
    <w:p>
      <w:pPr>
        <w:spacing w:before="240" w:after="120"/>
        <w:jc w:val="left"/>
        <w:outlineLvl w:val="1"/>
        <w:rPr>
          <w:rFonts w:ascii="黑体" w:hAnsi="黑体" w:eastAsia="黑体"/>
          <w:bCs/>
          <w:sz w:val="28"/>
          <w:shd w:val="clear" w:color="auto" w:fill="FFFFFF"/>
        </w:rPr>
      </w:pPr>
      <w:bookmarkStart w:id="102" w:name="_Toc9056"/>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102"/>
    </w:p>
    <w:p>
      <w:pPr>
        <w:spacing w:line="400" w:lineRule="exact"/>
        <w:ind w:firstLine="480" w:firstLineChars="200"/>
        <w:rPr>
          <w:sz w:val="24"/>
        </w:rPr>
      </w:pPr>
      <w:r>
        <w:rPr>
          <w:sz w:val="24"/>
        </w:rPr>
        <w:t>结合上述本研究忽略的问题，未来的研究方向包括：</w:t>
      </w:r>
    </w:p>
    <w:p>
      <w:pPr>
        <w:numPr>
          <w:ilvl w:val="0"/>
          <w:numId w:val="12"/>
        </w:numPr>
        <w:spacing w:line="400" w:lineRule="exact"/>
        <w:ind w:firstLine="480" w:firstLineChars="200"/>
        <w:rPr>
          <w:sz w:val="24"/>
        </w:rPr>
      </w:pPr>
      <w:r>
        <w:rPr>
          <w:sz w:val="24"/>
        </w:rPr>
        <w:t>研究二维化十二导联ECG在深度学习过程中的排序问题。</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研究不同心律失常类型和能够诊断它的导联之间的对应关系，从而在自动识别算法中给予特定心律失常对应导联的权重，加大识别的准确性。</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type w:val="oddPage"/>
          <w:pgSz w:w="11906" w:h="16838"/>
          <w:pgMar w:top="1417" w:right="1417" w:bottom="1417" w:left="1417" w:header="737" w:footer="992" w:gutter="567"/>
          <w:cols w:space="0" w:num="1"/>
          <w:docGrid w:type="linesAndChars" w:linePitch="318" w:charSpace="0"/>
        </w:sectPr>
      </w:pPr>
      <w:r>
        <w:rPr>
          <w:sz w:val="24"/>
        </w:rPr>
        <w:t>持续优化基于Flask的心律失常自动分类平台的功能和算法性能。</w:t>
      </w:r>
    </w:p>
    <w:p>
      <w:pPr>
        <w:spacing w:before="480" w:after="360"/>
        <w:jc w:val="center"/>
        <w:outlineLvl w:val="0"/>
        <w:rPr>
          <w:rFonts w:eastAsia="黑体"/>
          <w:bCs/>
          <w:color w:val="000000"/>
          <w:sz w:val="32"/>
          <w:szCs w:val="32"/>
          <w:shd w:val="clear" w:color="auto" w:fill="FFFFFF"/>
        </w:rPr>
      </w:pPr>
      <w:bookmarkStart w:id="103" w:name="_Toc9510"/>
      <w:r>
        <w:rPr>
          <w:rFonts w:hint="eastAsia" w:eastAsia="黑体"/>
          <w:bCs/>
          <w:color w:val="000000"/>
          <w:sz w:val="32"/>
          <w:szCs w:val="32"/>
          <w:shd w:val="clear" w:color="auto" w:fill="FFFFFF"/>
        </w:rPr>
        <w:t>参考文献</w:t>
      </w:r>
      <w:bookmarkEnd w:id="103"/>
    </w:p>
    <w:p>
      <w:pPr>
        <w:pStyle w:val="22"/>
        <w:numPr>
          <w:ilvl w:val="0"/>
          <w:numId w:val="13"/>
        </w:numPr>
        <w:ind w:left="420" w:hanging="420"/>
        <w:jc w:val="both"/>
        <w:rPr>
          <w:szCs w:val="24"/>
        </w:rPr>
      </w:pPr>
      <w:bookmarkStart w:id="104" w:name="_Ref7246"/>
      <w:r>
        <w:rPr>
          <w:rFonts w:eastAsiaTheme="minorEastAsia"/>
          <w:szCs w:val="24"/>
        </w:rPr>
        <w:t xml:space="preserve"> </w:t>
      </w:r>
      <w:r>
        <w:rPr>
          <w:szCs w:val="24"/>
        </w:rPr>
        <w:t>Holst H, Ohlsson M, Peterson C, et al. A confident decision support system for interpreting electrocardiograms[J]. Clinical Physiology, 1999, 19(5): 410-418.</w:t>
      </w:r>
      <w:bookmarkEnd w:id="104"/>
    </w:p>
    <w:p>
      <w:pPr>
        <w:pStyle w:val="22"/>
        <w:numPr>
          <w:ilvl w:val="0"/>
          <w:numId w:val="13"/>
        </w:numPr>
        <w:ind w:left="420" w:hanging="420"/>
        <w:jc w:val="both"/>
        <w:rPr>
          <w:szCs w:val="24"/>
        </w:rPr>
      </w:pPr>
      <w:bookmarkStart w:id="105" w:name="_Ref7409"/>
      <w:r>
        <w:rPr>
          <w:szCs w:val="24"/>
        </w:rPr>
        <w:t xml:space="preserve"> Shah A P, Rubin S A. Errors in the computerized electrocardiogram interpretation of cardiac rhythm[J]. Journal of electrocardiology, 2007, 40(5): 385-390.</w:t>
      </w:r>
      <w:bookmarkEnd w:id="105"/>
    </w:p>
    <w:p>
      <w:pPr>
        <w:pStyle w:val="22"/>
        <w:numPr>
          <w:ilvl w:val="0"/>
          <w:numId w:val="13"/>
        </w:numPr>
        <w:ind w:left="420" w:hanging="420"/>
        <w:jc w:val="both"/>
        <w:rPr>
          <w:szCs w:val="24"/>
        </w:rPr>
      </w:pPr>
      <w:bookmarkStart w:id="106" w:name="_Ref23935"/>
      <w:r>
        <w:rPr>
          <w:szCs w:val="24"/>
        </w:rPr>
        <w:t xml:space="preserve"> 马丽媛,王增武,樊静等.《中国心血管健康与疾病报告2021》概要[J].中国介入心脏病学杂志,2022,30(07):481-496.</w:t>
      </w:r>
      <w:bookmarkEnd w:id="106"/>
    </w:p>
    <w:p>
      <w:pPr>
        <w:pStyle w:val="22"/>
        <w:numPr>
          <w:ilvl w:val="0"/>
          <w:numId w:val="13"/>
        </w:numPr>
        <w:ind w:left="420" w:hanging="420"/>
        <w:jc w:val="both"/>
        <w:rPr>
          <w:szCs w:val="24"/>
        </w:rPr>
      </w:pPr>
      <w:bookmarkStart w:id="107"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107"/>
    </w:p>
    <w:p>
      <w:pPr>
        <w:pStyle w:val="22"/>
        <w:numPr>
          <w:ilvl w:val="0"/>
          <w:numId w:val="13"/>
        </w:numPr>
        <w:ind w:left="420" w:hanging="420"/>
        <w:jc w:val="both"/>
        <w:rPr>
          <w:szCs w:val="24"/>
        </w:rPr>
      </w:pPr>
      <w:bookmarkStart w:id="108" w:name="_Ref24186"/>
      <w:bookmarkStart w:id="109" w:name="_Ref13683"/>
      <w:r>
        <w:rPr>
          <w:szCs w:val="24"/>
        </w:rPr>
        <w:t xml:space="preserve"> </w:t>
      </w:r>
      <w:bookmarkStart w:id="110" w:name="_Ref130901116"/>
      <w:r>
        <w:rPr>
          <w:szCs w:val="24"/>
        </w:rPr>
        <w:t>T</w:t>
      </w:r>
      <w:bookmarkEnd w:id="108"/>
      <w:r>
        <w:rPr>
          <w:szCs w:val="24"/>
        </w:rPr>
        <w:t>sipouras M G, Fotiadis D I, Sideris D. An arrhythmia classification system based on the RR-interval signal[J]. Artificial intelligence in medicine, 2005, 33(3): 237-250.</w:t>
      </w:r>
      <w:bookmarkEnd w:id="109"/>
      <w:bookmarkEnd w:id="110"/>
    </w:p>
    <w:p>
      <w:pPr>
        <w:pStyle w:val="22"/>
        <w:numPr>
          <w:ilvl w:val="0"/>
          <w:numId w:val="13"/>
        </w:numPr>
        <w:ind w:left="420" w:hanging="420"/>
        <w:jc w:val="both"/>
        <w:rPr>
          <w:szCs w:val="24"/>
        </w:rPr>
      </w:pPr>
      <w:bookmarkStart w:id="111" w:name="_Ref13690"/>
      <w:r>
        <w:rPr>
          <w:szCs w:val="24"/>
        </w:rPr>
        <w:t xml:space="preserve"> </w:t>
      </w:r>
      <w:bookmarkStart w:id="112" w:name="_Ref130901117"/>
      <w:r>
        <w:rPr>
          <w:szCs w:val="24"/>
        </w:rPr>
        <w:t>Haseena H H, Mathew A T, Paul J K. Fuzzy clustered probabilistic and multi layered feed forward neural networks for electrocardiogram arrhythmia classification[J]. Journal of Medical Systems, 2011, 35: 179-188.</w:t>
      </w:r>
      <w:bookmarkEnd w:id="111"/>
      <w:bookmarkEnd w:id="112"/>
    </w:p>
    <w:p>
      <w:pPr>
        <w:pStyle w:val="22"/>
        <w:numPr>
          <w:ilvl w:val="0"/>
          <w:numId w:val="13"/>
        </w:numPr>
        <w:ind w:left="420" w:hanging="420"/>
        <w:jc w:val="both"/>
        <w:rPr>
          <w:szCs w:val="24"/>
        </w:rPr>
      </w:pPr>
      <w:bookmarkStart w:id="113"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13"/>
    </w:p>
    <w:p>
      <w:pPr>
        <w:pStyle w:val="22"/>
        <w:numPr>
          <w:ilvl w:val="0"/>
          <w:numId w:val="13"/>
        </w:numPr>
        <w:ind w:left="420" w:hanging="420"/>
        <w:jc w:val="both"/>
        <w:rPr>
          <w:szCs w:val="24"/>
        </w:rPr>
      </w:pPr>
      <w:bookmarkStart w:id="114" w:name="_Ref13742"/>
      <w:r>
        <w:rPr>
          <w:szCs w:val="24"/>
        </w:rPr>
        <w:t xml:space="preserve"> Afkhami R G, Azarnia G, Tinati M A. Cardiac arrhythmia classification using statistical and mixture modeling features of ECG signals[J]. Pattern Recognition Letters, 2016, 70: 45-51.</w:t>
      </w:r>
      <w:bookmarkEnd w:id="114"/>
    </w:p>
    <w:p>
      <w:pPr>
        <w:pStyle w:val="22"/>
        <w:numPr>
          <w:ilvl w:val="0"/>
          <w:numId w:val="13"/>
        </w:numPr>
        <w:tabs>
          <w:tab w:val="clear" w:pos="0"/>
        </w:tabs>
        <w:ind w:left="420" w:hanging="420"/>
        <w:jc w:val="both"/>
        <w:rPr>
          <w:szCs w:val="24"/>
        </w:rPr>
      </w:pPr>
      <w:bookmarkStart w:id="115" w:name="_Ref8144"/>
      <w:r>
        <w:rPr>
          <w:szCs w:val="24"/>
        </w:rPr>
        <w:t xml:space="preserve"> Martis R J, Acharya U R, Prasad H, et al. Application of higher order statistics for atrial arrhythmia classification[J]. Biomedical signal processing and control, 2013, 8(6): 888-900.</w:t>
      </w:r>
      <w:bookmarkEnd w:id="115"/>
    </w:p>
    <w:p>
      <w:pPr>
        <w:pStyle w:val="22"/>
        <w:numPr>
          <w:ilvl w:val="0"/>
          <w:numId w:val="13"/>
        </w:numPr>
        <w:tabs>
          <w:tab w:val="clear" w:pos="0"/>
        </w:tabs>
        <w:ind w:left="510" w:hanging="510"/>
        <w:jc w:val="both"/>
        <w:rPr>
          <w:szCs w:val="24"/>
        </w:rPr>
      </w:pPr>
      <w:bookmarkStart w:id="116"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16"/>
    </w:p>
    <w:p>
      <w:pPr>
        <w:pStyle w:val="22"/>
        <w:numPr>
          <w:ilvl w:val="0"/>
          <w:numId w:val="13"/>
        </w:numPr>
        <w:ind w:left="510" w:hanging="510"/>
        <w:jc w:val="both"/>
        <w:rPr>
          <w:szCs w:val="24"/>
        </w:rPr>
      </w:pPr>
      <w:bookmarkStart w:id="117" w:name="_Ref13746"/>
      <w:r>
        <w:rPr>
          <w:szCs w:val="24"/>
        </w:rPr>
        <w:t xml:space="preserve"> De Chazal P, O'Dwyer M, Reilly R B. Automatic classification of heartbeats using ECG morphology and heartbeat interval features[J]. IEEE transactions on biomedical engineering, 2004, 51(7): 1196-1206.</w:t>
      </w:r>
      <w:bookmarkEnd w:id="117"/>
    </w:p>
    <w:p>
      <w:pPr>
        <w:pStyle w:val="22"/>
        <w:numPr>
          <w:ilvl w:val="0"/>
          <w:numId w:val="13"/>
        </w:numPr>
        <w:ind w:left="510" w:hanging="510"/>
        <w:jc w:val="both"/>
        <w:rPr>
          <w:szCs w:val="24"/>
        </w:rPr>
      </w:pPr>
      <w:bookmarkStart w:id="118" w:name="_Ref13821"/>
      <w:r>
        <w:rPr>
          <w:szCs w:val="24"/>
        </w:rPr>
        <w:t xml:space="preserve"> Ince T, Kiranyaz S, Gabbouj M. A generic and robust system for automated patient-specific classification of ECG signals[J]. IEEE Transactions on Biomedical Engineering, 2009, 56(5): 1415-1426.</w:t>
      </w:r>
      <w:bookmarkEnd w:id="118"/>
    </w:p>
    <w:p>
      <w:pPr>
        <w:pStyle w:val="22"/>
        <w:numPr>
          <w:ilvl w:val="0"/>
          <w:numId w:val="13"/>
        </w:numPr>
        <w:ind w:left="510" w:hanging="510"/>
        <w:jc w:val="both"/>
        <w:rPr>
          <w:szCs w:val="24"/>
        </w:rPr>
      </w:pPr>
      <w:bookmarkStart w:id="119" w:name="_Ref13824"/>
      <w:r>
        <w:rPr>
          <w:szCs w:val="24"/>
        </w:rPr>
        <w:t xml:space="preserve"> Wang J S, Chiang W C, Hsu Y L, et al. ECG arrhythmia classification using a probabilistic neural network with a feature reduction method[J]. Neurocomputing, 2013, 116: 38-45.</w:t>
      </w:r>
      <w:bookmarkEnd w:id="119"/>
    </w:p>
    <w:p>
      <w:pPr>
        <w:pStyle w:val="22"/>
        <w:numPr>
          <w:ilvl w:val="0"/>
          <w:numId w:val="13"/>
        </w:numPr>
        <w:ind w:left="510" w:hanging="510"/>
        <w:jc w:val="both"/>
        <w:rPr>
          <w:szCs w:val="24"/>
        </w:rPr>
      </w:pPr>
      <w:bookmarkStart w:id="120" w:name="_Ref13899"/>
      <w:r>
        <w:rPr>
          <w:szCs w:val="24"/>
        </w:rPr>
        <w:t xml:space="preserve"> Martis R J, Acharya U R, Min L C. ECG beat classification using PCA, LDA, ICA and discrete wavelet transform[J]. Biomedical Signal Processing and Control, 2013, 8(5): 437-448.</w:t>
      </w:r>
      <w:bookmarkEnd w:id="120"/>
    </w:p>
    <w:p>
      <w:pPr>
        <w:pStyle w:val="22"/>
        <w:numPr>
          <w:ilvl w:val="0"/>
          <w:numId w:val="13"/>
        </w:numPr>
        <w:ind w:left="510" w:hanging="510"/>
        <w:jc w:val="both"/>
        <w:rPr>
          <w:szCs w:val="24"/>
        </w:rPr>
      </w:pPr>
      <w:bookmarkStart w:id="121" w:name="_Ref13902"/>
      <w:r>
        <w:rPr>
          <w:szCs w:val="24"/>
        </w:rPr>
        <w:t xml:space="preserve"> Martis R J, Acharya U R, Prasad H, et al. Automated detection of atrial fibrillation using Bayesian paradigm[J]. Knowledge-Based Systems, 2013, 54: 269-275.</w:t>
      </w:r>
      <w:bookmarkEnd w:id="121"/>
    </w:p>
    <w:p>
      <w:pPr>
        <w:pStyle w:val="22"/>
        <w:numPr>
          <w:ilvl w:val="0"/>
          <w:numId w:val="13"/>
        </w:numPr>
        <w:ind w:left="510" w:hanging="510"/>
        <w:jc w:val="both"/>
        <w:rPr>
          <w:szCs w:val="24"/>
        </w:rPr>
      </w:pPr>
      <w:bookmarkStart w:id="122" w:name="_Ref24558"/>
      <w:bookmarkStart w:id="123" w:name="_Ref13971"/>
      <w:r>
        <w:rPr>
          <w:szCs w:val="24"/>
        </w:rPr>
        <w:t xml:space="preserve"> Y</w:t>
      </w:r>
      <w:bookmarkEnd w:id="122"/>
      <w:r>
        <w:rPr>
          <w:szCs w:val="24"/>
        </w:rPr>
        <w:t>e C, Kumar B V K V, Coimbra M T. Heartbeat classification using morphological and dynamic features of ECG signals[J]. IEEE Transactions on Biomedical Engineering, 2012, 59(10): 2930-2941.</w:t>
      </w:r>
      <w:bookmarkEnd w:id="123"/>
    </w:p>
    <w:p>
      <w:pPr>
        <w:pStyle w:val="22"/>
        <w:numPr>
          <w:ilvl w:val="0"/>
          <w:numId w:val="13"/>
        </w:numPr>
        <w:ind w:left="510" w:hanging="510"/>
        <w:jc w:val="both"/>
        <w:rPr>
          <w:szCs w:val="24"/>
        </w:rPr>
      </w:pPr>
      <w:bookmarkStart w:id="124" w:name="_Ref24562"/>
      <w:bookmarkStart w:id="125" w:name="_Ref13974"/>
      <w:r>
        <w:rPr>
          <w:szCs w:val="24"/>
        </w:rPr>
        <w:t xml:space="preserve"> O</w:t>
      </w:r>
      <w:bookmarkEnd w:id="124"/>
      <w:r>
        <w:rPr>
          <w:szCs w:val="24"/>
        </w:rPr>
        <w:t>sowski S, Hoai L T, Markiewicz T. Support vector machine-based expert system for reliable heartbeat recognition[J]. IEEE transactions on biomedical engineering, 2004, 51(4): 582-589.</w:t>
      </w:r>
      <w:bookmarkEnd w:id="125"/>
    </w:p>
    <w:p>
      <w:pPr>
        <w:pStyle w:val="22"/>
        <w:numPr>
          <w:ilvl w:val="0"/>
          <w:numId w:val="13"/>
        </w:numPr>
        <w:ind w:left="510" w:hanging="510"/>
        <w:jc w:val="both"/>
        <w:rPr>
          <w:szCs w:val="24"/>
        </w:rPr>
      </w:pPr>
      <w:bookmarkStart w:id="126" w:name="_Ref8445"/>
      <w:r>
        <w:rPr>
          <w:szCs w:val="24"/>
        </w:rPr>
        <w:t xml:space="preserve"> Lagerholm M, Peterson C, Braccini G, et al. Clustering ECG complexes using Hermite functions and self-organizing maps[J]. IEEE Transactions on Biomedical Engineering, 2000, 47(7): 838-848.</w:t>
      </w:r>
      <w:bookmarkEnd w:id="126"/>
    </w:p>
    <w:p>
      <w:pPr>
        <w:pStyle w:val="22"/>
        <w:numPr>
          <w:ilvl w:val="0"/>
          <w:numId w:val="13"/>
        </w:numPr>
        <w:ind w:left="510" w:hanging="510"/>
        <w:jc w:val="both"/>
        <w:rPr>
          <w:szCs w:val="24"/>
        </w:rPr>
      </w:pPr>
      <w:bookmarkStart w:id="127"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27"/>
    </w:p>
    <w:p>
      <w:pPr>
        <w:pStyle w:val="22"/>
        <w:numPr>
          <w:ilvl w:val="0"/>
          <w:numId w:val="13"/>
        </w:numPr>
        <w:ind w:left="510" w:hanging="510"/>
        <w:jc w:val="both"/>
        <w:rPr>
          <w:szCs w:val="24"/>
        </w:rPr>
      </w:pPr>
      <w:bookmarkStart w:id="128" w:name="_Ref130895018"/>
      <w:bookmarkStart w:id="129" w:name="_Ref8536"/>
      <w:r>
        <w:rPr>
          <w:szCs w:val="24"/>
        </w:rPr>
        <w:t xml:space="preserve"> Ullah A, Anwar S M, Bilal M, et al. Classification of arrhythmia by using deep learning with 2-D ECG spectral image representation[J]. Remote Sensing, 2020, 12(10): 1685.</w:t>
      </w:r>
      <w:bookmarkEnd w:id="128"/>
      <w:bookmarkEnd w:id="129"/>
    </w:p>
    <w:p>
      <w:pPr>
        <w:pStyle w:val="22"/>
        <w:numPr>
          <w:ilvl w:val="0"/>
          <w:numId w:val="13"/>
        </w:numPr>
        <w:ind w:left="510" w:hanging="510"/>
        <w:jc w:val="both"/>
        <w:rPr>
          <w:szCs w:val="24"/>
        </w:rPr>
      </w:pPr>
      <w:bookmarkStart w:id="130" w:name="_Ref24709"/>
      <w:bookmarkStart w:id="131" w:name="_Ref8569"/>
      <w:r>
        <w:rPr>
          <w:szCs w:val="24"/>
        </w:rPr>
        <w:t xml:space="preserve"> J</w:t>
      </w:r>
      <w:bookmarkEnd w:id="130"/>
      <w:r>
        <w:rPr>
          <w:szCs w:val="24"/>
        </w:rPr>
        <w:t>un T J, Nguyen H M, Kang D, et al. ECG arrhythmia classification using a 2-D convolutional neural network[J]. arXiv preprint arXiv:1804.06812, 2018.</w:t>
      </w:r>
      <w:bookmarkEnd w:id="131"/>
    </w:p>
    <w:p>
      <w:pPr>
        <w:pStyle w:val="22"/>
        <w:numPr>
          <w:ilvl w:val="0"/>
          <w:numId w:val="13"/>
        </w:numPr>
        <w:ind w:left="510" w:hanging="510"/>
        <w:jc w:val="both"/>
        <w:rPr>
          <w:szCs w:val="24"/>
        </w:rPr>
      </w:pPr>
      <w:bookmarkStart w:id="132" w:name="_Ref24741"/>
      <w:bookmarkStart w:id="133" w:name="_Ref8595"/>
      <w:r>
        <w:rPr>
          <w:szCs w:val="24"/>
        </w:rPr>
        <w:t xml:space="preserve"> H</w:t>
      </w:r>
      <w:bookmarkEnd w:id="132"/>
      <w:r>
        <w:rPr>
          <w:szCs w:val="24"/>
        </w:rPr>
        <w:t>annun A Y, Rajpurkar P, Haghpanahi M, et al. Cardiologist-level arrhythmia detection and classification in ambulatory electrocardiograms using a deep neural network[J]. Nature medicine, 2019, 25(1): 65-69.</w:t>
      </w:r>
      <w:bookmarkEnd w:id="133"/>
    </w:p>
    <w:p>
      <w:pPr>
        <w:pStyle w:val="22"/>
        <w:numPr>
          <w:ilvl w:val="0"/>
          <w:numId w:val="13"/>
        </w:numPr>
        <w:ind w:left="510" w:hanging="510"/>
        <w:jc w:val="both"/>
        <w:rPr>
          <w:szCs w:val="24"/>
        </w:rPr>
      </w:pPr>
      <w:bookmarkStart w:id="134" w:name="_Ref24774"/>
      <w:bookmarkStart w:id="135" w:name="_Ref8634"/>
      <w:r>
        <w:rPr>
          <w:szCs w:val="24"/>
        </w:rPr>
        <w:t xml:space="preserve"> W</w:t>
      </w:r>
      <w:bookmarkEnd w:id="134"/>
      <w:r>
        <w:rPr>
          <w:szCs w:val="24"/>
        </w:rPr>
        <w:t>ang R, Fan J, Li Y. Deep multi-scale fusion neural network for multi-class arrhythmia detection[J]. IEEE journal of biomedical and health informatics, 2020, 24(9): 2461-2472.</w:t>
      </w:r>
      <w:bookmarkEnd w:id="135"/>
    </w:p>
    <w:p>
      <w:pPr>
        <w:pStyle w:val="22"/>
        <w:numPr>
          <w:ilvl w:val="0"/>
          <w:numId w:val="13"/>
        </w:numPr>
        <w:ind w:left="510" w:hanging="510"/>
        <w:jc w:val="both"/>
        <w:rPr>
          <w:szCs w:val="24"/>
        </w:rPr>
      </w:pPr>
      <w:bookmarkStart w:id="136" w:name="_Ref24826"/>
      <w:bookmarkStart w:id="137" w:name="_Ref8663"/>
      <w:r>
        <w:rPr>
          <w:szCs w:val="24"/>
        </w:rPr>
        <w:t xml:space="preserve"> C</w:t>
      </w:r>
      <w:bookmarkEnd w:id="136"/>
      <w:r>
        <w:rPr>
          <w:szCs w:val="24"/>
        </w:rPr>
        <w:t>hen T M, Huang C H, Shih E S C, et al. Detection and classification of cardiac arrhythmias by a challenge-best deep learning neural network model[J]. Iscience, 2020, 23(3): 100886.</w:t>
      </w:r>
      <w:bookmarkEnd w:id="137"/>
    </w:p>
    <w:p>
      <w:pPr>
        <w:pStyle w:val="22"/>
        <w:numPr>
          <w:ilvl w:val="0"/>
          <w:numId w:val="13"/>
        </w:numPr>
        <w:ind w:left="510" w:hanging="510"/>
        <w:jc w:val="both"/>
        <w:rPr>
          <w:szCs w:val="24"/>
        </w:rPr>
      </w:pPr>
      <w:bookmarkStart w:id="138" w:name="_Ref24859"/>
      <w:bookmarkStart w:id="139" w:name="_Ref8712"/>
      <w:r>
        <w:rPr>
          <w:szCs w:val="24"/>
        </w:rPr>
        <w:t xml:space="preserve"> Z</w:t>
      </w:r>
      <w:bookmarkEnd w:id="138"/>
      <w:r>
        <w:rPr>
          <w:szCs w:val="24"/>
        </w:rPr>
        <w:t>hang D, Yang S, Yuan X, et al. Interpretable deep learning for automatic diagnosis of 12-lead electrocardiogram[J]. Iscience, 2021, 24(4): 102373.</w:t>
      </w:r>
      <w:bookmarkEnd w:id="139"/>
    </w:p>
    <w:p>
      <w:pPr>
        <w:pStyle w:val="22"/>
        <w:numPr>
          <w:ilvl w:val="0"/>
          <w:numId w:val="13"/>
        </w:numPr>
        <w:ind w:left="510" w:hanging="510"/>
        <w:jc w:val="both"/>
        <w:rPr>
          <w:szCs w:val="24"/>
        </w:rPr>
      </w:pPr>
      <w:bookmarkStart w:id="140" w:name="_Ref9095"/>
      <w:r>
        <w:rPr>
          <w:szCs w:val="24"/>
        </w:rPr>
        <w:t xml:space="preserve"> Chiou Y A, Syu J Y, Wu S Y, et al. Electrocardiogram lead selection for intelligent screening of patients with systolic heart failure[J]. Scientific reports, 2021, 11(1): 1-12.</w:t>
      </w:r>
      <w:bookmarkEnd w:id="140"/>
    </w:p>
    <w:p>
      <w:pPr>
        <w:pStyle w:val="22"/>
        <w:numPr>
          <w:ilvl w:val="0"/>
          <w:numId w:val="13"/>
        </w:numPr>
        <w:ind w:left="510" w:hanging="510"/>
        <w:jc w:val="both"/>
        <w:rPr>
          <w:szCs w:val="24"/>
        </w:rPr>
      </w:pPr>
      <w:bookmarkStart w:id="141" w:name="_Ref9140"/>
      <w:r>
        <w:rPr>
          <w:szCs w:val="24"/>
        </w:rPr>
        <w:t xml:space="preserve"> Zhao Z, Fang H, Relton S D, et al. Adaptive lead weighted ResNet trained with different duration signals for classifying 12-lead ECGs[C]//2020 Computing in Cardiology. IEEE, 2020: 1-4.</w:t>
      </w:r>
      <w:bookmarkEnd w:id="141"/>
    </w:p>
    <w:p>
      <w:pPr>
        <w:pStyle w:val="22"/>
        <w:widowControl w:val="0"/>
        <w:numPr>
          <w:ilvl w:val="0"/>
          <w:numId w:val="13"/>
        </w:numPr>
        <w:ind w:left="510" w:hanging="510"/>
        <w:jc w:val="both"/>
        <w:rPr>
          <w:szCs w:val="24"/>
        </w:rPr>
      </w:pPr>
      <w:bookmarkStart w:id="142" w:name="_Ref130894934"/>
      <w:r>
        <w:rPr>
          <w:szCs w:val="24"/>
        </w:rPr>
        <w:t xml:space="preserve"> 王英龙,成曦,舒明雷,朱清,周书旺. 基于卷积神经网络和长短期记忆网络的心电图分类方法[P]. 山东省：CN110179453A,2019-08-30.</w:t>
      </w:r>
      <w:bookmarkEnd w:id="142"/>
    </w:p>
    <w:p>
      <w:pPr>
        <w:pStyle w:val="22"/>
        <w:numPr>
          <w:ilvl w:val="0"/>
          <w:numId w:val="13"/>
        </w:numPr>
        <w:ind w:left="510" w:hanging="510"/>
        <w:jc w:val="both"/>
        <w:rPr>
          <w:szCs w:val="24"/>
        </w:rPr>
      </w:pPr>
      <w:bookmarkStart w:id="143" w:name="_Ref9206"/>
      <w:r>
        <w:rPr>
          <w:szCs w:val="24"/>
        </w:rPr>
        <w:t xml:space="preserve"> Hong S, Wu M, Zhou Y, et al. ENCASE: An ENsemble ClASsifiEr for ECG classification using expert features and deep neural networks[C]//2017 Computing in cardiology (cinc). IEEE, 2017: 1-4.</w:t>
      </w:r>
      <w:bookmarkEnd w:id="143"/>
    </w:p>
    <w:p>
      <w:pPr>
        <w:pStyle w:val="22"/>
        <w:numPr>
          <w:ilvl w:val="0"/>
          <w:numId w:val="13"/>
        </w:numPr>
        <w:ind w:left="510" w:hanging="510"/>
        <w:jc w:val="both"/>
        <w:rPr>
          <w:szCs w:val="24"/>
        </w:rPr>
      </w:pPr>
      <w:bookmarkStart w:id="144" w:name="_Ref28640"/>
      <w:r>
        <w:rPr>
          <w:szCs w:val="24"/>
        </w:rPr>
        <w:t xml:space="preserve"> 《中国心血管健康与疾病报告2021》概述[J].中国心血管病研究,2022,20(07):577-596.</w:t>
      </w:r>
      <w:bookmarkEnd w:id="144"/>
    </w:p>
    <w:p>
      <w:pPr>
        <w:pStyle w:val="22"/>
        <w:numPr>
          <w:ilvl w:val="0"/>
          <w:numId w:val="13"/>
        </w:numPr>
        <w:ind w:left="510" w:hanging="510"/>
        <w:jc w:val="both"/>
        <w:rPr>
          <w:szCs w:val="24"/>
        </w:rPr>
      </w:pPr>
      <w:bookmarkStart w:id="145" w:name="_Ref30365"/>
      <w:r>
        <w:rPr>
          <w:szCs w:val="24"/>
        </w:rPr>
        <w:t xml:space="preserve"> 白杰云,王宽全,张恒贵.基于心脏电生理模型的心律失常机制研究进展[J].生物化学与生物物理进展,2016,43(02):128-140.</w:t>
      </w:r>
      <w:bookmarkEnd w:id="145"/>
    </w:p>
    <w:p>
      <w:pPr>
        <w:pStyle w:val="22"/>
        <w:numPr>
          <w:ilvl w:val="0"/>
          <w:numId w:val="13"/>
        </w:numPr>
        <w:ind w:left="510" w:hanging="510"/>
        <w:jc w:val="both"/>
        <w:rPr>
          <w:szCs w:val="24"/>
        </w:rPr>
      </w:pPr>
      <w:bookmarkStart w:id="146" w:name="_Ref31361"/>
      <w:r>
        <w:rPr>
          <w:szCs w:val="24"/>
        </w:rPr>
        <w:t xml:space="preserve"> 窦春江,徐盛开,寇炜.临床心电图的解析与应用方法[J].实用心电学杂志,2015,24(05):353-357.</w:t>
      </w:r>
      <w:bookmarkEnd w:id="146"/>
    </w:p>
    <w:p>
      <w:pPr>
        <w:pStyle w:val="22"/>
        <w:numPr>
          <w:ilvl w:val="0"/>
          <w:numId w:val="13"/>
        </w:numPr>
        <w:ind w:left="510" w:hanging="510"/>
        <w:jc w:val="both"/>
        <w:rPr>
          <w:szCs w:val="24"/>
        </w:rPr>
      </w:pPr>
      <w:bookmarkStart w:id="147" w:name="_Ref3648"/>
      <w:r>
        <w:rPr>
          <w:szCs w:val="24"/>
        </w:rPr>
        <w:t xml:space="preserve"> 杨静,刘鸣.动态心电图导联系统的前世今生[J].实用心电学杂志,2017,26(04):263-266+270.</w:t>
      </w:r>
      <w:bookmarkEnd w:id="147"/>
    </w:p>
    <w:p>
      <w:pPr>
        <w:pStyle w:val="22"/>
        <w:numPr>
          <w:ilvl w:val="0"/>
          <w:numId w:val="13"/>
        </w:numPr>
        <w:ind w:left="510" w:hanging="510"/>
        <w:jc w:val="both"/>
        <w:rPr>
          <w:szCs w:val="24"/>
        </w:rPr>
      </w:pPr>
      <w:bookmarkStart w:id="148" w:name="_Ref5212"/>
      <w:r>
        <w:rPr>
          <w:szCs w:val="24"/>
        </w:rPr>
        <w:t xml:space="preserve"> Goldberger E. A simple, indifferent, electrocardiographic electrode of zero potential and a technique of obtaining augmented, unipolar, extremity leads[J]. American Heart Journal, 1942, 23(4): 483-492.</w:t>
      </w:r>
      <w:bookmarkEnd w:id="148"/>
    </w:p>
    <w:p>
      <w:pPr>
        <w:pStyle w:val="22"/>
        <w:numPr>
          <w:ilvl w:val="0"/>
          <w:numId w:val="13"/>
        </w:numPr>
        <w:ind w:left="510" w:hanging="510"/>
        <w:jc w:val="both"/>
        <w:rPr>
          <w:szCs w:val="24"/>
        </w:rPr>
      </w:pPr>
      <w:bookmarkStart w:id="149" w:name="_Ref5845"/>
      <w:r>
        <w:rPr>
          <w:szCs w:val="24"/>
        </w:rPr>
        <w:t xml:space="preserve"> Moody G B, Mark R G. The impact of the MIT-BIH arrhythmia database[J]. IEEE engineering in medicine and biology magazine, 2001, 20(3): 45-50.</w:t>
      </w:r>
      <w:bookmarkEnd w:id="149"/>
    </w:p>
    <w:p>
      <w:pPr>
        <w:pStyle w:val="22"/>
        <w:numPr>
          <w:ilvl w:val="0"/>
          <w:numId w:val="13"/>
        </w:numPr>
        <w:ind w:left="510" w:hanging="510"/>
        <w:jc w:val="both"/>
        <w:rPr>
          <w:szCs w:val="24"/>
        </w:rPr>
      </w:pPr>
      <w:bookmarkStart w:id="150"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50"/>
    </w:p>
    <w:p>
      <w:pPr>
        <w:pStyle w:val="22"/>
        <w:numPr>
          <w:ilvl w:val="0"/>
          <w:numId w:val="13"/>
        </w:numPr>
        <w:ind w:left="510" w:hanging="510"/>
        <w:jc w:val="both"/>
        <w:rPr>
          <w:szCs w:val="24"/>
        </w:rPr>
      </w:pPr>
      <w:bookmarkStart w:id="151" w:name="_Ref6528"/>
      <w:r>
        <w:rPr>
          <w:szCs w:val="24"/>
        </w:rPr>
        <w:t xml:space="preserve"> Reyna MA, Sadr N, Perez Alday EA, et al. Will Two Do? Varying Dimensions in Electrocardiography: The PhysioNet/Computing in Cardiology Challenge 2021. Computing in Cardiology 2021, 48: 1-4,</w:t>
      </w:r>
      <w:bookmarkEnd w:id="151"/>
    </w:p>
    <w:p>
      <w:pPr>
        <w:pStyle w:val="22"/>
        <w:numPr>
          <w:ilvl w:val="0"/>
          <w:numId w:val="13"/>
        </w:numPr>
        <w:ind w:left="510" w:hanging="510"/>
        <w:jc w:val="both"/>
        <w:rPr>
          <w:szCs w:val="24"/>
        </w:rPr>
      </w:pPr>
      <w:bookmarkStart w:id="152" w:name="_Ref31256"/>
      <w:r>
        <w:rPr>
          <w:szCs w:val="24"/>
        </w:rPr>
        <w:t xml:space="preserve"> Reyna MA, Sadr N, Perez Alday EA, et al. Issues in the automated classification of multilead ECGs using heterogeneous labels and populations. Physiol. Meas, 2022.</w:t>
      </w:r>
      <w:bookmarkEnd w:id="152"/>
    </w:p>
    <w:p>
      <w:pPr>
        <w:pStyle w:val="22"/>
        <w:numPr>
          <w:ilvl w:val="0"/>
          <w:numId w:val="13"/>
        </w:numPr>
        <w:ind w:left="510" w:hanging="510"/>
        <w:jc w:val="both"/>
        <w:rPr>
          <w:szCs w:val="24"/>
        </w:rPr>
      </w:pPr>
      <w:bookmarkStart w:id="153"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53"/>
    </w:p>
    <w:p>
      <w:pPr>
        <w:pStyle w:val="22"/>
        <w:numPr>
          <w:ilvl w:val="0"/>
          <w:numId w:val="13"/>
        </w:numPr>
        <w:ind w:left="510" w:hanging="510"/>
        <w:jc w:val="both"/>
        <w:rPr>
          <w:szCs w:val="24"/>
        </w:rPr>
      </w:pPr>
      <w:bookmarkStart w:id="154" w:name="_Ref7736"/>
      <w:r>
        <w:rPr>
          <w:szCs w:val="24"/>
        </w:rPr>
        <w:t xml:space="preserve"> Wagner P, Strodthoff N, Bousseljot R D, et al. PTB-XL, a large publicly available electrocardiography dataset[J]. Scientific data, 2020, 7(1): 154.</w:t>
      </w:r>
      <w:bookmarkEnd w:id="154"/>
    </w:p>
    <w:p>
      <w:pPr>
        <w:pStyle w:val="22"/>
        <w:numPr>
          <w:ilvl w:val="0"/>
          <w:numId w:val="13"/>
        </w:numPr>
        <w:ind w:left="510" w:hanging="510"/>
        <w:jc w:val="both"/>
        <w:rPr>
          <w:szCs w:val="24"/>
        </w:rPr>
      </w:pPr>
      <w:bookmarkStart w:id="155"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55"/>
    </w:p>
    <w:p>
      <w:pPr>
        <w:pStyle w:val="22"/>
        <w:numPr>
          <w:ilvl w:val="0"/>
          <w:numId w:val="13"/>
        </w:numPr>
        <w:ind w:left="510" w:hanging="510"/>
        <w:jc w:val="both"/>
        <w:rPr>
          <w:szCs w:val="24"/>
        </w:rPr>
      </w:pPr>
      <w:bookmarkStart w:id="156" w:name="_Ref8856"/>
      <w:r>
        <w:rPr>
          <w:szCs w:val="24"/>
        </w:rPr>
        <w:t xml:space="preserve"> Kalman B L, Kwasny S C. Why tanh: choosing a sigmoidal function[C]//[Proceedings 1992] IJCNN International Joint Conference on Neural Networks. IEEE, 1992, 4: 578-581.</w:t>
      </w:r>
      <w:bookmarkEnd w:id="156"/>
    </w:p>
    <w:p>
      <w:pPr>
        <w:pStyle w:val="22"/>
        <w:numPr>
          <w:ilvl w:val="0"/>
          <w:numId w:val="13"/>
        </w:numPr>
        <w:ind w:left="510" w:hanging="510"/>
        <w:jc w:val="both"/>
        <w:rPr>
          <w:szCs w:val="24"/>
        </w:rPr>
      </w:pPr>
      <w:bookmarkStart w:id="157" w:name="_Ref8905"/>
      <w:r>
        <w:rPr>
          <w:szCs w:val="24"/>
        </w:rPr>
        <w:t xml:space="preserve"> Ide H, Kurita T. Improvement of learning for CNN with ReLU activation by sparse regularization[C]//2017 international joint conference on neural networks (IJCNN). IEEE, 2017: 2684-2691.</w:t>
      </w:r>
      <w:bookmarkEnd w:id="157"/>
    </w:p>
    <w:p>
      <w:pPr>
        <w:pStyle w:val="22"/>
        <w:numPr>
          <w:ilvl w:val="0"/>
          <w:numId w:val="13"/>
        </w:numPr>
        <w:ind w:left="510" w:hanging="510"/>
        <w:jc w:val="both"/>
        <w:rPr>
          <w:szCs w:val="24"/>
        </w:rPr>
      </w:pPr>
      <w:bookmarkStart w:id="158" w:name="_Ref9327"/>
      <w:r>
        <w:rPr>
          <w:szCs w:val="24"/>
        </w:rPr>
        <w:t xml:space="preserve"> Bagui S, Nandi D, Bagui S, et al. Machine learning and deep learning for phishing email classification using one-hot encoding[J]. Journal of Computer Science, 2021, 17(7): 610-623.</w:t>
      </w:r>
      <w:bookmarkEnd w:id="158"/>
    </w:p>
    <w:p>
      <w:pPr>
        <w:pStyle w:val="22"/>
        <w:numPr>
          <w:ilvl w:val="0"/>
          <w:numId w:val="13"/>
        </w:numPr>
        <w:ind w:left="510" w:hanging="510"/>
        <w:jc w:val="both"/>
        <w:rPr>
          <w:szCs w:val="24"/>
        </w:rPr>
      </w:pPr>
      <w:bookmarkStart w:id="159" w:name="_Ref19169"/>
      <w:r>
        <w:rPr>
          <w:szCs w:val="24"/>
        </w:rPr>
        <w:t xml:space="preserve"> Chen B, Guo W, Li B, et al. A study of deep feature fusion based methods for classifying multi-lead ECG[J]. arXiv preprint arXiv:1808.01721, 2018.</w:t>
      </w:r>
      <w:bookmarkEnd w:id="159"/>
    </w:p>
    <w:p>
      <w:pPr>
        <w:pStyle w:val="22"/>
        <w:numPr>
          <w:ilvl w:val="0"/>
          <w:numId w:val="13"/>
        </w:numPr>
        <w:ind w:left="510" w:hanging="510"/>
        <w:jc w:val="both"/>
        <w:rPr>
          <w:szCs w:val="24"/>
        </w:rPr>
      </w:pPr>
      <w:bookmarkStart w:id="160" w:name="_Ref10469"/>
      <w:r>
        <w:rPr>
          <w:szCs w:val="24"/>
        </w:rPr>
        <w:t xml:space="preserve"> Alday E A P, Gu A, Shah A J, et al. Classification of 12-lead ecgs: the physionet/computing in cardiology challenge 2020[J]. Physiological measurement, 2020, 41(12): 124003.</w:t>
      </w:r>
      <w:bookmarkEnd w:id="160"/>
    </w:p>
    <w:p>
      <w:pPr>
        <w:pStyle w:val="22"/>
        <w:numPr>
          <w:ilvl w:val="0"/>
          <w:numId w:val="13"/>
        </w:numPr>
        <w:ind w:left="510" w:hanging="510"/>
        <w:jc w:val="both"/>
        <w:rPr>
          <w:szCs w:val="24"/>
        </w:rPr>
      </w:pPr>
      <w:bookmarkStart w:id="161"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61"/>
    </w:p>
    <w:p>
      <w:pPr>
        <w:pStyle w:val="22"/>
        <w:numPr>
          <w:ilvl w:val="0"/>
          <w:numId w:val="13"/>
        </w:numPr>
        <w:ind w:left="510" w:hanging="510"/>
        <w:jc w:val="both"/>
        <w:rPr>
          <w:szCs w:val="24"/>
        </w:rPr>
      </w:pPr>
      <w:bookmarkStart w:id="162" w:name="_Ref13123"/>
      <w:bookmarkStart w:id="163" w:name="_Ref10574"/>
      <w:r>
        <w:rPr>
          <w:szCs w:val="24"/>
        </w:rPr>
        <w:t xml:space="preserve"> Z</w:t>
      </w:r>
      <w:bookmarkEnd w:id="162"/>
      <w:r>
        <w:rPr>
          <w:szCs w:val="24"/>
        </w:rPr>
        <w:t>hang J, Liu A, Gao M, et al. ECG-based multi-class arrhythmia detection using spatio-temporal attention-based convolutional recurrent neural network[J]. Artificial Intelligence in Medicine, 2020, 106: 101856.</w:t>
      </w:r>
      <w:bookmarkEnd w:id="163"/>
    </w:p>
    <w:p>
      <w:pPr>
        <w:pStyle w:val="22"/>
        <w:numPr>
          <w:ilvl w:val="0"/>
          <w:numId w:val="13"/>
        </w:numPr>
        <w:ind w:left="510" w:hanging="510"/>
        <w:jc w:val="both"/>
        <w:rPr>
          <w:szCs w:val="24"/>
        </w:rPr>
      </w:pPr>
      <w:bookmarkStart w:id="164" w:name="_Ref32050"/>
      <w:bookmarkStart w:id="165" w:name="_Ref10639"/>
      <w:r>
        <w:rPr>
          <w:szCs w:val="24"/>
        </w:rPr>
        <w:t xml:space="preserve"> Z</w:t>
      </w:r>
      <w:bookmarkEnd w:id="164"/>
      <w:r>
        <w:rPr>
          <w:szCs w:val="24"/>
        </w:rPr>
        <w:t>hu J, Zhang Y, Zhao Q. Atrial fibrillation detection using different duration ECG signals with SE-ResNet[C]//2019 IEEE 21st International Workshop on Multimedia Signal Processing (MMSP). IEEE, 2019: 1-5.</w:t>
      </w:r>
      <w:bookmarkEnd w:id="165"/>
    </w:p>
    <w:p>
      <w:pPr>
        <w:pStyle w:val="22"/>
        <w:numPr>
          <w:ilvl w:val="0"/>
          <w:numId w:val="13"/>
        </w:numPr>
        <w:ind w:left="510" w:hanging="510"/>
        <w:jc w:val="both"/>
        <w:rPr>
          <w:szCs w:val="24"/>
        </w:rPr>
      </w:pPr>
      <w:bookmarkStart w:id="166" w:name="_Ref130895204"/>
      <w:bookmarkStart w:id="167" w:name="_Ref10642"/>
      <w:r>
        <w:rPr>
          <w:szCs w:val="24"/>
        </w:rPr>
        <w:t xml:space="preserve"> Zhu Z, Wang H, Zhao T, et al. Classification of cardiac abnormalities from ECG signals using SE-ResNet[C]//2020 Computing in Cardiology. IEEE, 2020: 1-4.</w:t>
      </w:r>
      <w:bookmarkEnd w:id="166"/>
      <w:bookmarkEnd w:id="167"/>
    </w:p>
    <w:p>
      <w:pPr>
        <w:pStyle w:val="22"/>
        <w:numPr>
          <w:ilvl w:val="0"/>
          <w:numId w:val="13"/>
        </w:numPr>
        <w:ind w:left="510" w:hanging="510"/>
        <w:jc w:val="both"/>
        <w:rPr>
          <w:szCs w:val="24"/>
        </w:rPr>
      </w:pPr>
      <w:bookmarkStart w:id="168" w:name="_Ref19921"/>
      <w:r>
        <w:rPr>
          <w:szCs w:val="24"/>
        </w:rPr>
        <w:t xml:space="preserve"> 赵哲耘,刘玉敏,孙静静.基于混合正交试验的卷积神经网络参数优化[J].统计与决策,2021,37(08):46-50.</w:t>
      </w:r>
      <w:bookmarkEnd w:id="168"/>
    </w:p>
    <w:p>
      <w:pPr>
        <w:pStyle w:val="22"/>
        <w:numPr>
          <w:ilvl w:val="0"/>
          <w:numId w:val="13"/>
        </w:numPr>
        <w:ind w:left="510" w:hanging="510"/>
        <w:jc w:val="both"/>
        <w:rPr>
          <w:szCs w:val="24"/>
        </w:rPr>
      </w:pPr>
      <w:bookmarkStart w:id="169" w:name="_Ref10796"/>
      <w:r>
        <w:rPr>
          <w:szCs w:val="24"/>
        </w:rPr>
        <w:t xml:space="preserve"> McCaffrey J D. Generation of pairwise test sets using a genetic algorithm[C]//2009 33rd annual IEEE international computer software and applications conference. IEEE, 2009, 1: 626-631.</w:t>
      </w:r>
      <w:bookmarkEnd w:id="169"/>
    </w:p>
    <w:p>
      <w:pPr>
        <w:pStyle w:val="22"/>
        <w:numPr>
          <w:ilvl w:val="0"/>
          <w:numId w:val="13"/>
        </w:numPr>
        <w:ind w:left="510" w:hanging="510"/>
        <w:jc w:val="both"/>
        <w:rPr>
          <w:szCs w:val="24"/>
        </w:rPr>
      </w:pPr>
      <w:bookmarkStart w:id="170" w:name="_Ref10799"/>
      <w:r>
        <w:rPr>
          <w:szCs w:val="24"/>
        </w:rPr>
        <w:t xml:space="preserve"> 郑根让,林正春.基于Pairwise算法的组合测试应用研究[J].电子技术与软件工程,2022(15):49-52.</w:t>
      </w:r>
      <w:bookmarkEnd w:id="170"/>
    </w:p>
    <w:p>
      <w:pPr>
        <w:pStyle w:val="22"/>
        <w:numPr>
          <w:ilvl w:val="0"/>
          <w:numId w:val="13"/>
        </w:numPr>
        <w:ind w:left="510" w:hanging="510"/>
        <w:jc w:val="both"/>
        <w:rPr>
          <w:szCs w:val="24"/>
        </w:rPr>
      </w:pPr>
      <w:bookmarkStart w:id="171" w:name="_Ref22703"/>
      <w:r>
        <w:rPr>
          <w:szCs w:val="24"/>
        </w:rPr>
        <w:t xml:space="preserve"> Vollmer M, Sodmann P, Nath N, et al. A Convolutional Neural Network for ECG Annotation as the Basis for the Classification of Cardiac Rhythms[J]. Ulmer Informatik-Berichte, 2019, 3(2): 4.</w:t>
      </w:r>
      <w:bookmarkEnd w:id="171"/>
    </w:p>
    <w:p>
      <w:pPr>
        <w:pStyle w:val="22"/>
        <w:numPr>
          <w:ilvl w:val="0"/>
          <w:numId w:val="13"/>
        </w:numPr>
        <w:ind w:left="510" w:hanging="510"/>
        <w:jc w:val="both"/>
        <w:rPr>
          <w:szCs w:val="24"/>
        </w:rPr>
      </w:pPr>
      <w:bookmarkStart w:id="172"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72"/>
    </w:p>
    <w:p>
      <w:pPr>
        <w:pStyle w:val="22"/>
        <w:numPr>
          <w:ilvl w:val="0"/>
          <w:numId w:val="13"/>
        </w:numPr>
        <w:ind w:left="510" w:hanging="510"/>
        <w:jc w:val="both"/>
        <w:rPr>
          <w:szCs w:val="24"/>
        </w:rPr>
      </w:pPr>
      <w:bookmarkStart w:id="173"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73"/>
    </w:p>
    <w:p>
      <w:pPr>
        <w:pStyle w:val="22"/>
        <w:numPr>
          <w:ilvl w:val="0"/>
          <w:numId w:val="13"/>
        </w:numPr>
        <w:ind w:left="510" w:hanging="510"/>
        <w:jc w:val="both"/>
        <w:rPr>
          <w:szCs w:val="24"/>
        </w:rPr>
      </w:pPr>
      <w:bookmarkStart w:id="174" w:name="_Ref7465"/>
      <w:r>
        <w:rPr>
          <w:szCs w:val="24"/>
        </w:rPr>
        <w:t xml:space="preserve"> Bhanja S, Das A. Impact of data normalization on deep neural network for time series forecasting[J]. arXiv preprint arXiv:1812.05519, 2018.</w:t>
      </w:r>
      <w:bookmarkEnd w:id="174"/>
    </w:p>
    <w:p>
      <w:pPr>
        <w:pStyle w:val="22"/>
        <w:numPr>
          <w:ilvl w:val="0"/>
          <w:numId w:val="13"/>
        </w:numPr>
        <w:ind w:left="510" w:hanging="510"/>
        <w:jc w:val="both"/>
        <w:rPr>
          <w:szCs w:val="24"/>
        </w:rPr>
      </w:pPr>
      <w:bookmarkStart w:id="175" w:name="_Ref7521"/>
      <w:r>
        <w:rPr>
          <w:szCs w:val="24"/>
        </w:rPr>
        <w:t xml:space="preserve"> Patro S, Sahu K K. Normalization: A preprocessing stage[J]. arXiv preprint arXiv:1503.06462, 2015.</w:t>
      </w:r>
      <w:bookmarkEnd w:id="175"/>
    </w:p>
    <w:p>
      <w:pPr>
        <w:pStyle w:val="22"/>
        <w:numPr>
          <w:ilvl w:val="0"/>
          <w:numId w:val="13"/>
        </w:numPr>
        <w:ind w:left="510" w:hanging="510"/>
        <w:jc w:val="both"/>
        <w:rPr>
          <w:szCs w:val="24"/>
        </w:rPr>
      </w:pPr>
      <w:bookmarkStart w:id="176" w:name="_Ref19110"/>
      <w:r>
        <w:rPr>
          <w:szCs w:val="24"/>
        </w:rPr>
        <w:t xml:space="preserve"> Houssein E H, Ibrahim I E, Neggaz N, et al. An efficient ECG arrhythmia classification method based on Manta ray foraging optimization[J]. Expert systems with applications, 2021, 181: 115131.</w:t>
      </w:r>
      <w:bookmarkEnd w:id="176"/>
    </w:p>
    <w:p>
      <w:pPr>
        <w:pStyle w:val="22"/>
        <w:numPr>
          <w:ilvl w:val="0"/>
          <w:numId w:val="13"/>
        </w:numPr>
        <w:ind w:left="510" w:hanging="510"/>
        <w:jc w:val="both"/>
        <w:rPr>
          <w:szCs w:val="24"/>
        </w:rPr>
      </w:pPr>
      <w:bookmarkStart w:id="177"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77"/>
    </w:p>
    <w:p>
      <w:pPr>
        <w:pStyle w:val="22"/>
        <w:numPr>
          <w:ilvl w:val="0"/>
          <w:numId w:val="13"/>
        </w:numPr>
        <w:ind w:left="510" w:hanging="510"/>
        <w:jc w:val="both"/>
        <w:rPr>
          <w:szCs w:val="24"/>
        </w:rPr>
      </w:pPr>
      <w:bookmarkStart w:id="178" w:name="_Ref19355"/>
      <w:r>
        <w:rPr>
          <w:szCs w:val="24"/>
        </w:rPr>
        <w:t xml:space="preserve"> Yao Q, Wang R, Fan X, et al. Multi-class arrhythmia detection from 12-lead varied-length ECG using attention-based time-incremental convolutional neural network[J]. Information Fusion, 2020, 53: 174-182.</w:t>
      </w:r>
      <w:bookmarkEnd w:id="178"/>
    </w:p>
    <w:p>
      <w:pPr>
        <w:pStyle w:val="22"/>
        <w:numPr>
          <w:ilvl w:val="0"/>
          <w:numId w:val="13"/>
        </w:numPr>
        <w:ind w:left="510" w:hanging="510"/>
        <w:jc w:val="both"/>
        <w:rPr>
          <w:szCs w:val="24"/>
        </w:rPr>
      </w:pPr>
      <w:bookmarkStart w:id="179"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9"/>
    </w:p>
    <w:p>
      <w:pPr>
        <w:pStyle w:val="22"/>
        <w:numPr>
          <w:ilvl w:val="0"/>
          <w:numId w:val="13"/>
        </w:numPr>
        <w:ind w:left="510" w:hanging="510"/>
        <w:jc w:val="both"/>
        <w:rPr>
          <w:szCs w:val="24"/>
        </w:rPr>
      </w:pPr>
      <w:bookmarkStart w:id="180" w:name="_Ref10389"/>
      <w:bookmarkStart w:id="181" w:name="_Ref11776"/>
      <w:r>
        <w:rPr>
          <w:szCs w:val="24"/>
        </w:rPr>
        <w:t xml:space="preserve"> CPSC2018[EB/OL]. </w:t>
      </w:r>
      <w:r>
        <w:rPr>
          <w:rStyle w:val="14"/>
          <w:szCs w:val="24"/>
        </w:rPr>
        <w:t>http://2018.icbeb.org/Challenge.html</w:t>
      </w:r>
      <w:bookmarkEnd w:id="180"/>
      <w:r>
        <w:rPr>
          <w:rStyle w:val="14"/>
          <w:szCs w:val="24"/>
        </w:rPr>
        <w:t>.</w:t>
      </w:r>
      <w:bookmarkEnd w:id="181"/>
    </w:p>
    <w:p>
      <w:pPr>
        <w:pStyle w:val="22"/>
        <w:numPr>
          <w:ilvl w:val="0"/>
          <w:numId w:val="13"/>
        </w:numPr>
        <w:ind w:left="510" w:hanging="510"/>
        <w:jc w:val="both"/>
        <w:rPr>
          <w:szCs w:val="24"/>
        </w:rPr>
      </w:pPr>
      <w:bookmarkStart w:id="182"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82"/>
    </w:p>
    <w:p>
      <w:pPr>
        <w:pStyle w:val="22"/>
        <w:numPr>
          <w:ilvl w:val="0"/>
          <w:numId w:val="13"/>
        </w:numPr>
        <w:ind w:left="510" w:hanging="510"/>
        <w:jc w:val="both"/>
        <w:rPr>
          <w:szCs w:val="24"/>
        </w:rPr>
      </w:pPr>
      <w:bookmarkStart w:id="183"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83"/>
    </w:p>
    <w:p>
      <w:pPr>
        <w:pStyle w:val="22"/>
        <w:numPr>
          <w:ilvl w:val="0"/>
          <w:numId w:val="13"/>
        </w:numPr>
        <w:ind w:left="510" w:hanging="510"/>
        <w:jc w:val="both"/>
        <w:rPr>
          <w:szCs w:val="24"/>
        </w:rPr>
      </w:pPr>
      <w:bookmarkStart w:id="184" w:name="_Ref3800"/>
      <w:r>
        <w:rPr>
          <w:szCs w:val="24"/>
        </w:rPr>
        <w:t xml:space="preserve"> Almer J, Zusterzeel R, Strauss D G, et al. Prevalence of manual Strauss LBBB criteria in patients diagnosed with the automated Glasgow LBBB criteria[J]. Journal of Electrocardiology, 2015, 48(4): 558-564.</w:t>
      </w:r>
      <w:bookmarkEnd w:id="184"/>
    </w:p>
    <w:p>
      <w:pPr>
        <w:pStyle w:val="22"/>
        <w:numPr>
          <w:ilvl w:val="0"/>
          <w:numId w:val="13"/>
        </w:numPr>
        <w:ind w:left="510" w:hanging="510"/>
        <w:jc w:val="both"/>
        <w:rPr>
          <w:szCs w:val="24"/>
        </w:rPr>
      </w:pPr>
      <w:bookmarkStart w:id="185" w:name="_Ref28738"/>
      <w:r>
        <w:rPr>
          <w:szCs w:val="24"/>
        </w:rPr>
        <w:t xml:space="preserve"> 汪康宁. 基于Android智能终端的实时Holter系统的软件设计[D].东南大学,2016.</w:t>
      </w:r>
      <w:bookmarkEnd w:id="185"/>
    </w:p>
    <w:p>
      <w:pPr>
        <w:pStyle w:val="22"/>
        <w:numPr>
          <w:ilvl w:val="0"/>
          <w:numId w:val="13"/>
        </w:numPr>
        <w:ind w:left="510" w:hanging="510"/>
        <w:jc w:val="both"/>
        <w:rPr>
          <w:szCs w:val="24"/>
        </w:rPr>
      </w:pPr>
      <w:bookmarkStart w:id="186" w:name="_Ref29725"/>
      <w:r>
        <w:rPr>
          <w:szCs w:val="24"/>
        </w:rPr>
        <w:t xml:space="preserve"> Walsh III J A, Topol E J, Steinhubl S R. Novel wireless devices for cardiac monitoring[J]. Circulation, 2014, 130(7): 573-581.</w:t>
      </w:r>
      <w:bookmarkEnd w:id="186"/>
    </w:p>
    <w:p>
      <w:pPr>
        <w:pStyle w:val="22"/>
        <w:numPr>
          <w:ilvl w:val="0"/>
          <w:numId w:val="13"/>
        </w:numPr>
        <w:ind w:left="510" w:hanging="510"/>
        <w:jc w:val="both"/>
        <w:rPr>
          <w:szCs w:val="24"/>
        </w:rPr>
      </w:pPr>
      <w:bookmarkStart w:id="187" w:name="_Ref30613"/>
      <w:r>
        <w:rPr>
          <w:szCs w:val="24"/>
        </w:rPr>
        <w:t xml:space="preserve"> Cho Y, Kwon J, Kim K H, et al. Artificial intelligence algorithm for detecting myocardial infarction using six-lead electrocardiography[J]. Scientific reports, 2020, 10(1): 20495.</w:t>
      </w:r>
      <w:bookmarkEnd w:id="187"/>
    </w:p>
    <w:p>
      <w:pPr>
        <w:pStyle w:val="22"/>
        <w:numPr>
          <w:ilvl w:val="0"/>
          <w:numId w:val="13"/>
        </w:numPr>
        <w:ind w:left="510" w:hanging="510"/>
        <w:jc w:val="both"/>
        <w:rPr>
          <w:szCs w:val="24"/>
        </w:rPr>
      </w:pPr>
      <w:bookmarkStart w:id="188" w:name="_Ref31635"/>
      <w:r>
        <w:rPr>
          <w:szCs w:val="24"/>
        </w:rPr>
        <w:t xml:space="preserve"> Warrick P A, Lostanlen V, Eickenberg M, et al. Arrhythmia classification of reduced-lead electrocardiograms by scattering-recurrent networks[C]//2021 Computing in Cardiology (CinC). IEEE, 2021, 48: 1-4.</w:t>
      </w:r>
      <w:bookmarkEnd w:id="188"/>
    </w:p>
    <w:p>
      <w:pPr>
        <w:pStyle w:val="22"/>
        <w:numPr>
          <w:ilvl w:val="0"/>
          <w:numId w:val="13"/>
        </w:numPr>
        <w:ind w:left="510" w:hanging="510"/>
        <w:jc w:val="both"/>
        <w:rPr>
          <w:szCs w:val="24"/>
        </w:rPr>
      </w:pPr>
      <w:bookmarkStart w:id="189" w:name="_Ref32197"/>
      <w:r>
        <w:rPr>
          <w:szCs w:val="24"/>
        </w:rPr>
        <w:t xml:space="preserve"> Bodini M, Rivolta M W, Sassi R. Classification of ECG signals with different lead systems using AutoML[C]//2021 Computing in Cardiology (CinC). IEEE, 2021, 48: 1-4.</w:t>
      </w:r>
      <w:bookmarkEnd w:id="189"/>
    </w:p>
    <w:p>
      <w:pPr>
        <w:pStyle w:val="22"/>
        <w:numPr>
          <w:ilvl w:val="0"/>
          <w:numId w:val="13"/>
        </w:numPr>
        <w:ind w:left="510" w:hanging="510"/>
        <w:jc w:val="both"/>
        <w:rPr>
          <w:szCs w:val="24"/>
        </w:rPr>
      </w:pPr>
      <w:bookmarkStart w:id="190"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90"/>
    </w:p>
    <w:p>
      <w:pPr>
        <w:pStyle w:val="22"/>
        <w:numPr>
          <w:ilvl w:val="0"/>
          <w:numId w:val="13"/>
        </w:numPr>
        <w:ind w:left="510" w:hanging="510"/>
        <w:jc w:val="both"/>
        <w:rPr>
          <w:szCs w:val="24"/>
        </w:rPr>
      </w:pPr>
      <w:bookmarkStart w:id="191" w:name="_Ref7665"/>
      <w:r>
        <w:rPr>
          <w:szCs w:val="24"/>
        </w:rPr>
        <w:t xml:space="preserve"> Medsker L R, Jain L C. Recurrent neural networks[J]. Design and Applications, 2001, 5: 64-67.</w:t>
      </w:r>
      <w:bookmarkEnd w:id="191"/>
    </w:p>
    <w:p>
      <w:pPr>
        <w:pStyle w:val="22"/>
        <w:numPr>
          <w:ilvl w:val="0"/>
          <w:numId w:val="13"/>
        </w:numPr>
        <w:ind w:left="510" w:hanging="510"/>
        <w:jc w:val="both"/>
        <w:rPr>
          <w:szCs w:val="24"/>
        </w:rPr>
      </w:pPr>
      <w:bookmarkStart w:id="192" w:name="_Ref130895071"/>
      <w:r>
        <w:rPr>
          <w:szCs w:val="24"/>
        </w:rPr>
        <w:t xml:space="preserve"> Hochreiter S, Schmidhuber J. Long short-term memory[J]. Neural computation, 1997, 9(8): 1735-1780.</w:t>
      </w:r>
      <w:bookmarkEnd w:id="192"/>
    </w:p>
    <w:p>
      <w:pPr>
        <w:pStyle w:val="22"/>
        <w:numPr>
          <w:ilvl w:val="0"/>
          <w:numId w:val="13"/>
        </w:numPr>
        <w:ind w:left="510" w:hanging="510"/>
        <w:jc w:val="both"/>
        <w:rPr>
          <w:szCs w:val="24"/>
        </w:rPr>
      </w:pPr>
      <w:bookmarkStart w:id="193"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papers). 2016: 207-212.</w:t>
      </w:r>
      <w:bookmarkEnd w:id="193"/>
    </w:p>
    <w:p>
      <w:pPr>
        <w:pStyle w:val="22"/>
        <w:numPr>
          <w:ilvl w:val="0"/>
          <w:numId w:val="13"/>
        </w:numPr>
        <w:ind w:left="510" w:hanging="510"/>
        <w:jc w:val="both"/>
        <w:rPr>
          <w:szCs w:val="24"/>
        </w:rPr>
      </w:pPr>
      <w:bookmarkStart w:id="194" w:name="_Ref130895139"/>
      <w:r>
        <w:rPr>
          <w:szCs w:val="24"/>
        </w:rPr>
        <w:t xml:space="preserve"> He K, Zhang X, Ren S, et al. Deep residual learning for image recognition[C]//Proceedings of the IEEE conference on computer vision and pattern recognition. 2016: 770-778.</w:t>
      </w:r>
      <w:bookmarkEnd w:id="194"/>
    </w:p>
    <w:p>
      <w:pPr>
        <w:pStyle w:val="22"/>
        <w:numPr>
          <w:ilvl w:val="0"/>
          <w:numId w:val="13"/>
        </w:numPr>
        <w:ind w:left="510" w:hanging="510"/>
        <w:jc w:val="both"/>
        <w:rPr>
          <w:szCs w:val="24"/>
        </w:rPr>
      </w:pPr>
      <w:bookmarkStart w:id="195" w:name="_Ref130895231"/>
      <w:r>
        <w:rPr>
          <w:szCs w:val="24"/>
        </w:rPr>
        <w:t xml:space="preserve"> Zweig M H, Campbell G. Receiver-operating characteristic (ROC) plots: a fundamental evaluation tool in clinical medicine[J]. Clinical chemistry, 1993, 39(4): 561-577.</w:t>
      </w:r>
      <w:bookmarkEnd w:id="195"/>
    </w:p>
    <w:p>
      <w:pPr>
        <w:pStyle w:val="22"/>
        <w:numPr>
          <w:ilvl w:val="0"/>
          <w:numId w:val="13"/>
        </w:numPr>
        <w:ind w:left="510" w:hanging="510"/>
        <w:jc w:val="both"/>
        <w:rPr>
          <w:szCs w:val="24"/>
        </w:rPr>
      </w:pPr>
      <w:bookmarkStart w:id="196" w:name="_Ref130895276"/>
      <w:r>
        <w:rPr>
          <w:szCs w:val="24"/>
        </w:rPr>
        <w:t xml:space="preserve"> Alday E A P, Rad A B, Reyna M A, et al. Age, sex and race bias in automated arrhythmia detectors[J]. Journal of Electrocardiology, 2022, 74: 5-9.</w:t>
      </w:r>
      <w:bookmarkEnd w:id="196"/>
    </w:p>
    <w:p>
      <w:pPr>
        <w:spacing w:line="400" w:lineRule="exact"/>
        <w:ind w:left="420" w:hanging="420"/>
        <w:sectPr>
          <w:headerReference r:id="rId26" w:type="default"/>
          <w:headerReference r:id="rId27" w:type="even"/>
          <w:pgSz w:w="11906" w:h="16838"/>
          <w:pgMar w:top="1418" w:right="1418" w:bottom="1418" w:left="1418" w:header="737" w:footer="992" w:gutter="567"/>
          <w:cols w:space="0" w:num="1"/>
          <w:docGrid w:type="linesAndChars" w:linePitch="318" w:charSpace="0"/>
        </w:sectPr>
      </w:pPr>
    </w:p>
    <w:p>
      <w:pPr>
        <w:spacing w:before="480" w:after="360"/>
        <w:jc w:val="center"/>
        <w:outlineLvl w:val="0"/>
        <w:rPr>
          <w:rFonts w:eastAsia="黑体"/>
          <w:bCs/>
          <w:color w:val="000000"/>
          <w:sz w:val="32"/>
          <w:szCs w:val="32"/>
          <w:shd w:val="clear" w:color="auto" w:fill="FFFFFF"/>
        </w:rPr>
      </w:pPr>
      <w:bookmarkStart w:id="197" w:name="_Toc9844"/>
      <w:r>
        <w:rPr>
          <w:rFonts w:hint="eastAsia" w:eastAsia="黑体"/>
          <w:bCs/>
          <w:color w:val="000000"/>
          <w:sz w:val="32"/>
          <w:szCs w:val="32"/>
          <w:shd w:val="clear" w:color="auto" w:fill="FFFFFF"/>
        </w:rPr>
        <w:t>致    谢</w:t>
      </w:r>
      <w:bookmarkEnd w:id="197"/>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研三的最后一个小尾巴，也真心祝愿我的师弟陈真琦、王天宇、邢云龙、王兴辉等能够在未来几年时间里不断进步，尽早出自己的成果。</w:t>
      </w:r>
    </w:p>
    <w:p>
      <w:pPr>
        <w:spacing w:line="400" w:lineRule="exact"/>
        <w:ind w:firstLine="480" w:firstLineChars="200"/>
        <w:rPr>
          <w:rStyle w:val="15"/>
          <w:sz w:val="24"/>
          <w:szCs w:val="24"/>
        </w:rPr>
      </w:pPr>
      <w:r>
        <w:rPr>
          <w:rFonts w:hint="eastAsia"/>
          <w:sz w:val="24"/>
        </w:rPr>
        <w:t>最后，再次感谢所有帮助过我的老师，同学，朋友们。我们江湖再见！</w:t>
      </w:r>
    </w:p>
    <w:p>
      <w:pPr>
        <w:sectPr>
          <w:headerReference r:id="rId28" w:type="default"/>
          <w:pgSz w:w="11906" w:h="16838"/>
          <w:pgMar w:top="1417" w:right="1417" w:bottom="1417" w:left="1417" w:header="737" w:footer="992" w:gutter="567"/>
          <w:cols w:space="0" w:num="1"/>
          <w:docGrid w:type="linesAndChars" w:linePitch="318" w:charSpace="0"/>
        </w:sectPr>
      </w:pPr>
    </w:p>
    <w:p>
      <w:pPr>
        <w:spacing w:before="480" w:after="360"/>
        <w:jc w:val="center"/>
        <w:outlineLvl w:val="0"/>
        <w:rPr>
          <w:rFonts w:ascii="黑体" w:hAnsi="黑体" w:eastAsia="黑体"/>
          <w:sz w:val="32"/>
        </w:rPr>
      </w:pPr>
      <w:bookmarkStart w:id="198" w:name="_Toc223928324"/>
      <w:bookmarkStart w:id="199" w:name="_Toc9755"/>
      <w:r>
        <w:rPr>
          <w:rFonts w:hint="eastAsia" w:ascii="黑体" w:hAnsi="黑体" w:eastAsia="黑体"/>
          <w:sz w:val="32"/>
          <w:szCs w:val="32"/>
        </w:rPr>
        <w:t>在学期间主要科研成果</w:t>
      </w:r>
      <w:bookmarkEnd w:id="198"/>
      <w:bookmarkEnd w:id="199"/>
    </w:p>
    <w:p>
      <w:pPr>
        <w:spacing w:before="240" w:after="120"/>
        <w:rPr>
          <w:rFonts w:ascii="黑体" w:eastAsia="黑体"/>
          <w:sz w:val="28"/>
          <w:szCs w:val="28"/>
        </w:rPr>
      </w:pPr>
      <w:bookmarkStart w:id="200" w:name="_Toc223928325"/>
      <w:r>
        <w:rPr>
          <w:rFonts w:hint="eastAsia" w:ascii="黑体" w:eastAsia="黑体"/>
          <w:sz w:val="28"/>
          <w:szCs w:val="28"/>
        </w:rPr>
        <w:t>一、发表学术论文</w:t>
      </w:r>
      <w:bookmarkEnd w:id="200"/>
    </w:p>
    <w:p>
      <w:pPr>
        <w:numPr>
          <w:ilvl w:val="1"/>
          <w:numId w:val="14"/>
        </w:numPr>
        <w:tabs>
          <w:tab w:val="left" w:pos="540"/>
        </w:tabs>
        <w:spacing w:line="400" w:lineRule="exact"/>
        <w:ind w:left="539" w:hanging="539"/>
        <w:rPr>
          <w:sz w:val="24"/>
        </w:rPr>
      </w:pPr>
      <w:bookmarkStart w:id="201" w:name="_Toc214852615"/>
      <w:r>
        <w:rPr>
          <w:sz w:val="24"/>
        </w:rPr>
        <w:t>Jiahao Li，Shao-peng Pang，Fangzhou Xu，Peng Ji，Shuwang Zhou，Minglei Shu.Two-dimensional ECG-based cardiac arrhythmia classification using DSE-ResNet[J].Scientific Reports</w:t>
      </w:r>
      <w:r>
        <w:rPr>
          <w:rFonts w:hint="eastAsia"/>
          <w:sz w:val="24"/>
        </w:rPr>
        <w:t>（与第三章研究内容相关）</w:t>
      </w:r>
    </w:p>
    <w:p>
      <w:pPr>
        <w:numPr>
          <w:ilvl w:val="1"/>
          <w:numId w:val="14"/>
        </w:numPr>
        <w:tabs>
          <w:tab w:val="left" w:pos="540"/>
        </w:tabs>
        <w:spacing w:line="400" w:lineRule="exact"/>
        <w:ind w:left="539" w:hanging="539"/>
      </w:pPr>
      <w:r>
        <w:rPr>
          <w:sz w:val="24"/>
        </w:rPr>
        <w:t>Chuanzhe Zhang，Jiahao Li，Shao-peng Pang，Fangzhou Xu，Shuwang Zhou.A 12-lead ECG correlation network model exploring the inter-lead relationships[J].EPL</w:t>
      </w:r>
      <w:r>
        <w:rPr>
          <w:rFonts w:hint="eastAsia"/>
          <w:sz w:val="24"/>
        </w:rPr>
        <w:t>（与第四章研究内容相关）</w:t>
      </w:r>
    </w:p>
    <w:p>
      <w:pPr>
        <w:spacing w:before="240" w:after="120"/>
        <w:rPr>
          <w:rFonts w:ascii="黑体" w:eastAsia="黑体"/>
          <w:sz w:val="28"/>
          <w:szCs w:val="28"/>
        </w:rPr>
      </w:pPr>
      <w:r>
        <w:rPr>
          <w:rFonts w:hint="eastAsia" w:ascii="黑体" w:eastAsia="黑体"/>
          <w:sz w:val="28"/>
          <w:szCs w:val="28"/>
        </w:rPr>
        <w:t>二、其它科研成果</w:t>
      </w:r>
      <w:bookmarkEnd w:id="201"/>
    </w:p>
    <w:p>
      <w:pPr>
        <w:numPr>
          <w:ilvl w:val="0"/>
          <w:numId w:val="15"/>
        </w:numPr>
        <w:tabs>
          <w:tab w:val="left" w:pos="540"/>
          <w:tab w:val="clear" w:pos="600"/>
        </w:tabs>
        <w:spacing w:line="400" w:lineRule="exact"/>
        <w:ind w:left="540" w:hanging="540"/>
        <w:rPr>
          <w:sz w:val="24"/>
        </w:rPr>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w:t>
      </w:r>
      <w:r>
        <w:rPr>
          <w:sz w:val="24"/>
        </w:rPr>
        <w:t>舒明雷</w:t>
      </w:r>
      <w:r>
        <w:rPr>
          <w:rFonts w:hint="eastAsia"/>
          <w:sz w:val="24"/>
        </w:rPr>
        <w:t>.</w:t>
      </w:r>
      <w:r>
        <w:rPr>
          <w:sz w:val="24"/>
        </w:rPr>
        <w:t>一种基于十二导联心电数据二维化的多输入残差神经网络的ECG信号分类方法</w:t>
      </w:r>
      <w:r>
        <w:rPr>
          <w:rFonts w:hint="eastAsia"/>
          <w:sz w:val="24"/>
        </w:rPr>
        <w:t>，实审阶段（与第三章研究内容相关）</w:t>
      </w:r>
    </w:p>
    <w:p>
      <w:pPr>
        <w:numPr>
          <w:ilvl w:val="0"/>
          <w:numId w:val="15"/>
        </w:numPr>
        <w:tabs>
          <w:tab w:val="left" w:pos="540"/>
          <w:tab w:val="clear" w:pos="600"/>
        </w:tabs>
        <w:spacing w:line="400" w:lineRule="exact"/>
        <w:ind w:left="540" w:hanging="540"/>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李广良.</w:t>
      </w:r>
      <w:r>
        <w:rPr>
          <w:sz w:val="24"/>
        </w:rPr>
        <w:t>一种基于Opencv的菲涅尔透镜中心定位方法</w:t>
      </w:r>
      <w:r>
        <w:rPr>
          <w:rFonts w:hint="eastAsia"/>
          <w:sz w:val="24"/>
        </w:rPr>
        <w:t>，实审阶段</w:t>
      </w:r>
    </w:p>
    <w:sectPr>
      <w:headerReference r:id="rId29" w:type="even"/>
      <w:footerReference r:id="rId30" w:type="even"/>
      <w:pgSz w:w="11906" w:h="16838"/>
      <w:pgMar w:top="1417" w:right="1417" w:bottom="1417" w:left="1417" w:header="737" w:footer="992" w:gutter="567"/>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Kozuka Mincho Pr6N M">
    <w:panose1 w:val="02020600000000000000"/>
    <w:charset w:val="80"/>
    <w:family w:val="auto"/>
    <w:pitch w:val="default"/>
    <w:sig w:usb0="000002D7" w:usb1="2AC71C11" w:usb2="00000012"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第2章 心律失常、深度学习相关理论知识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第6章 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在学期间主要科研成果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07968950"/>
    <w:multiLevelType w:val="singleLevel"/>
    <w:tmpl w:val="07968950"/>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1527A17"/>
    <w:multiLevelType w:val="singleLevel"/>
    <w:tmpl w:val="41527A17"/>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10"/>
  </w:num>
  <w:num w:numId="11">
    <w:abstractNumId w:val="4"/>
  </w:num>
  <w:num w:numId="12">
    <w:abstractNumId w:val="2"/>
  </w:num>
  <w:num w:numId="13">
    <w:abstractNumId w:val="12"/>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documentProtection w:enforcement="0"/>
  <w:defaultTabStop w:val="60"/>
  <w:evenAndOddHeaders w:val="1"/>
  <w:drawingGridHorizontalSpacing w:val="107"/>
  <w:drawingGridVerticalSpacing w:val="159"/>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045119"/>
    <w:rsid w:val="00097287"/>
    <w:rsid w:val="000B7ABA"/>
    <w:rsid w:val="00124436"/>
    <w:rsid w:val="001B0E5E"/>
    <w:rsid w:val="00230CAA"/>
    <w:rsid w:val="00240716"/>
    <w:rsid w:val="00277EA5"/>
    <w:rsid w:val="00297E99"/>
    <w:rsid w:val="0032789A"/>
    <w:rsid w:val="00351B4D"/>
    <w:rsid w:val="003E3DFB"/>
    <w:rsid w:val="004642F7"/>
    <w:rsid w:val="00466AA1"/>
    <w:rsid w:val="00492C7C"/>
    <w:rsid w:val="00515328"/>
    <w:rsid w:val="005233F1"/>
    <w:rsid w:val="005E69F9"/>
    <w:rsid w:val="006629E3"/>
    <w:rsid w:val="006972BE"/>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237379F"/>
    <w:rsid w:val="030A6B89"/>
    <w:rsid w:val="041D5FB6"/>
    <w:rsid w:val="05002B70"/>
    <w:rsid w:val="06CB2FB4"/>
    <w:rsid w:val="072D4EC7"/>
    <w:rsid w:val="08DD2784"/>
    <w:rsid w:val="0938261D"/>
    <w:rsid w:val="0A632EF0"/>
    <w:rsid w:val="0AA142CC"/>
    <w:rsid w:val="0B5B5A35"/>
    <w:rsid w:val="0B9510F4"/>
    <w:rsid w:val="0C142961"/>
    <w:rsid w:val="0C3923C8"/>
    <w:rsid w:val="0D6B65B1"/>
    <w:rsid w:val="0EDE3723"/>
    <w:rsid w:val="0F2F6775"/>
    <w:rsid w:val="0F8971C2"/>
    <w:rsid w:val="0FA51139"/>
    <w:rsid w:val="100B7BD7"/>
    <w:rsid w:val="110F2985"/>
    <w:rsid w:val="13AE369B"/>
    <w:rsid w:val="141D59F3"/>
    <w:rsid w:val="14661880"/>
    <w:rsid w:val="14917938"/>
    <w:rsid w:val="151D607E"/>
    <w:rsid w:val="15634011"/>
    <w:rsid w:val="163F7031"/>
    <w:rsid w:val="16C6591F"/>
    <w:rsid w:val="16F5513D"/>
    <w:rsid w:val="17BD20FF"/>
    <w:rsid w:val="183F0D66"/>
    <w:rsid w:val="194F3E70"/>
    <w:rsid w:val="1995473A"/>
    <w:rsid w:val="19C37774"/>
    <w:rsid w:val="1A267B56"/>
    <w:rsid w:val="1C9A0C60"/>
    <w:rsid w:val="1CA33BF5"/>
    <w:rsid w:val="1CF631E4"/>
    <w:rsid w:val="1CFE7345"/>
    <w:rsid w:val="1D992CC6"/>
    <w:rsid w:val="1DA245B3"/>
    <w:rsid w:val="1F630954"/>
    <w:rsid w:val="1F84461D"/>
    <w:rsid w:val="1FAD1FCB"/>
    <w:rsid w:val="20B802FC"/>
    <w:rsid w:val="20BA2BC9"/>
    <w:rsid w:val="20EC2468"/>
    <w:rsid w:val="21157655"/>
    <w:rsid w:val="21CD2F3E"/>
    <w:rsid w:val="225E1509"/>
    <w:rsid w:val="22A60967"/>
    <w:rsid w:val="23201794"/>
    <w:rsid w:val="239312F5"/>
    <w:rsid w:val="244B45EE"/>
    <w:rsid w:val="249E5A3D"/>
    <w:rsid w:val="24F42227"/>
    <w:rsid w:val="25E00A89"/>
    <w:rsid w:val="261B3E36"/>
    <w:rsid w:val="26323CB8"/>
    <w:rsid w:val="26A06F6E"/>
    <w:rsid w:val="27781B9E"/>
    <w:rsid w:val="28883B68"/>
    <w:rsid w:val="2B9319ED"/>
    <w:rsid w:val="2B931F2B"/>
    <w:rsid w:val="2C9D5C03"/>
    <w:rsid w:val="2D38111C"/>
    <w:rsid w:val="2D7D6B19"/>
    <w:rsid w:val="2DC23B73"/>
    <w:rsid w:val="2E9269B0"/>
    <w:rsid w:val="2F683F5A"/>
    <w:rsid w:val="2FCF25FE"/>
    <w:rsid w:val="309D08C8"/>
    <w:rsid w:val="30B71989"/>
    <w:rsid w:val="30DC4F4C"/>
    <w:rsid w:val="31A96FE8"/>
    <w:rsid w:val="325A6103"/>
    <w:rsid w:val="32C10A78"/>
    <w:rsid w:val="33243F0E"/>
    <w:rsid w:val="382D16A1"/>
    <w:rsid w:val="388354F1"/>
    <w:rsid w:val="38F82B3F"/>
    <w:rsid w:val="39BB1996"/>
    <w:rsid w:val="39EC5214"/>
    <w:rsid w:val="3BC46D08"/>
    <w:rsid w:val="3BFB4B2F"/>
    <w:rsid w:val="3C334332"/>
    <w:rsid w:val="3D29215E"/>
    <w:rsid w:val="408B4299"/>
    <w:rsid w:val="40FC510A"/>
    <w:rsid w:val="40FE4A6B"/>
    <w:rsid w:val="416074D3"/>
    <w:rsid w:val="41614FF9"/>
    <w:rsid w:val="416D419A"/>
    <w:rsid w:val="42091919"/>
    <w:rsid w:val="42BC4BDD"/>
    <w:rsid w:val="435952DB"/>
    <w:rsid w:val="44A26A79"/>
    <w:rsid w:val="464D1F67"/>
    <w:rsid w:val="46AE7BBD"/>
    <w:rsid w:val="4727514F"/>
    <w:rsid w:val="47545230"/>
    <w:rsid w:val="47586DEC"/>
    <w:rsid w:val="47D76015"/>
    <w:rsid w:val="47E80223"/>
    <w:rsid w:val="47EA25BC"/>
    <w:rsid w:val="48EB621C"/>
    <w:rsid w:val="49396F88"/>
    <w:rsid w:val="4941677F"/>
    <w:rsid w:val="4A012CFD"/>
    <w:rsid w:val="4A5635B7"/>
    <w:rsid w:val="4B3A0D95"/>
    <w:rsid w:val="4B5D1595"/>
    <w:rsid w:val="4BA33AB6"/>
    <w:rsid w:val="4C081CA4"/>
    <w:rsid w:val="4C2A0E0A"/>
    <w:rsid w:val="4CA566E2"/>
    <w:rsid w:val="4CB8347F"/>
    <w:rsid w:val="4CB95B17"/>
    <w:rsid w:val="4E593C28"/>
    <w:rsid w:val="4E630603"/>
    <w:rsid w:val="4E9B2306"/>
    <w:rsid w:val="4FB8672C"/>
    <w:rsid w:val="4FCF7C28"/>
    <w:rsid w:val="506D62AB"/>
    <w:rsid w:val="52530D0E"/>
    <w:rsid w:val="52D90E94"/>
    <w:rsid w:val="537B1336"/>
    <w:rsid w:val="54C63D12"/>
    <w:rsid w:val="5509459F"/>
    <w:rsid w:val="56E61DD1"/>
    <w:rsid w:val="56FF479C"/>
    <w:rsid w:val="570010E5"/>
    <w:rsid w:val="580C71E6"/>
    <w:rsid w:val="59E30AA1"/>
    <w:rsid w:val="5ADC4117"/>
    <w:rsid w:val="5B413A7A"/>
    <w:rsid w:val="5BCA1926"/>
    <w:rsid w:val="5C127B1C"/>
    <w:rsid w:val="5F6B5569"/>
    <w:rsid w:val="6061107E"/>
    <w:rsid w:val="616360E4"/>
    <w:rsid w:val="62637709"/>
    <w:rsid w:val="62D01A56"/>
    <w:rsid w:val="63AA4C5D"/>
    <w:rsid w:val="64713DD8"/>
    <w:rsid w:val="64C624E8"/>
    <w:rsid w:val="655C456F"/>
    <w:rsid w:val="656674C0"/>
    <w:rsid w:val="65FD6839"/>
    <w:rsid w:val="660D737A"/>
    <w:rsid w:val="662B4B98"/>
    <w:rsid w:val="662F1570"/>
    <w:rsid w:val="66AF3FED"/>
    <w:rsid w:val="677B6565"/>
    <w:rsid w:val="694A61EF"/>
    <w:rsid w:val="6996101C"/>
    <w:rsid w:val="69F6352D"/>
    <w:rsid w:val="6A104910"/>
    <w:rsid w:val="6AD42215"/>
    <w:rsid w:val="6BE76F35"/>
    <w:rsid w:val="6BF008EF"/>
    <w:rsid w:val="6C1A33C6"/>
    <w:rsid w:val="6D2B458A"/>
    <w:rsid w:val="6DCF3117"/>
    <w:rsid w:val="6F3040D9"/>
    <w:rsid w:val="70AE52B6"/>
    <w:rsid w:val="723C587C"/>
    <w:rsid w:val="735859AD"/>
    <w:rsid w:val="73EE3685"/>
    <w:rsid w:val="740A6CA7"/>
    <w:rsid w:val="745F3497"/>
    <w:rsid w:val="74E41BEE"/>
    <w:rsid w:val="752C4F4C"/>
    <w:rsid w:val="77A47413"/>
    <w:rsid w:val="77B87920"/>
    <w:rsid w:val="77CD42A8"/>
    <w:rsid w:val="783A4B63"/>
    <w:rsid w:val="79F006ED"/>
    <w:rsid w:val="7A344A7E"/>
    <w:rsid w:val="7ACA76C4"/>
    <w:rsid w:val="7AE774D4"/>
    <w:rsid w:val="7B38059E"/>
    <w:rsid w:val="7B5F6C9E"/>
    <w:rsid w:val="7BB843EC"/>
    <w:rsid w:val="7CB54620"/>
    <w:rsid w:val="7D797357"/>
    <w:rsid w:val="7D985ACE"/>
    <w:rsid w:val="7E955D07"/>
    <w:rsid w:val="7EC37706"/>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24.bin"/><Relationship Id="rId98" Type="http://schemas.openxmlformats.org/officeDocument/2006/relationships/image" Target="media/image44.png"/><Relationship Id="rId97" Type="http://schemas.openxmlformats.org/officeDocument/2006/relationships/image" Target="media/image43.png"/><Relationship Id="rId96" Type="http://schemas.openxmlformats.org/officeDocument/2006/relationships/image" Target="media/image42.png"/><Relationship Id="rId95" Type="http://schemas.openxmlformats.org/officeDocument/2006/relationships/image" Target="media/image41.png"/><Relationship Id="rId94" Type="http://schemas.openxmlformats.org/officeDocument/2006/relationships/image" Target="media/image40.png"/><Relationship Id="rId93" Type="http://schemas.openxmlformats.org/officeDocument/2006/relationships/image" Target="media/image39.wmf"/><Relationship Id="rId92" Type="http://schemas.openxmlformats.org/officeDocument/2006/relationships/oleObject" Target="embeddings/oleObject23.bin"/><Relationship Id="rId91" Type="http://schemas.openxmlformats.org/officeDocument/2006/relationships/image" Target="media/image38.wmf"/><Relationship Id="rId90" Type="http://schemas.openxmlformats.org/officeDocument/2006/relationships/oleObject" Target="embeddings/oleObject22.bin"/><Relationship Id="rId9" Type="http://schemas.openxmlformats.org/officeDocument/2006/relationships/header" Target="header5.xml"/><Relationship Id="rId89" Type="http://schemas.openxmlformats.org/officeDocument/2006/relationships/image" Target="media/image37.wmf"/><Relationship Id="rId88" Type="http://schemas.openxmlformats.org/officeDocument/2006/relationships/oleObject" Target="embeddings/oleObject21.bin"/><Relationship Id="rId87" Type="http://schemas.openxmlformats.org/officeDocument/2006/relationships/image" Target="media/image36.wmf"/><Relationship Id="rId86" Type="http://schemas.openxmlformats.org/officeDocument/2006/relationships/oleObject" Target="embeddings/oleObject20.bin"/><Relationship Id="rId85" Type="http://schemas.openxmlformats.org/officeDocument/2006/relationships/image" Target="media/image35.png"/><Relationship Id="rId84" Type="http://schemas.openxmlformats.org/officeDocument/2006/relationships/image" Target="media/image34.wmf"/><Relationship Id="rId83" Type="http://schemas.openxmlformats.org/officeDocument/2006/relationships/oleObject" Target="embeddings/oleObject19.bin"/><Relationship Id="rId82" Type="http://schemas.openxmlformats.org/officeDocument/2006/relationships/image" Target="media/image33.png"/><Relationship Id="rId81" Type="http://schemas.openxmlformats.org/officeDocument/2006/relationships/image" Target="media/image32.wmf"/><Relationship Id="rId80" Type="http://schemas.openxmlformats.org/officeDocument/2006/relationships/oleObject" Target="embeddings/oleObject18.bin"/><Relationship Id="rId8" Type="http://schemas.openxmlformats.org/officeDocument/2006/relationships/header" Target="header4.xml"/><Relationship Id="rId79" Type="http://schemas.openxmlformats.org/officeDocument/2006/relationships/image" Target="media/image31.wmf"/><Relationship Id="rId78" Type="http://schemas.openxmlformats.org/officeDocument/2006/relationships/oleObject" Target="embeddings/oleObject17.bin"/><Relationship Id="rId77" Type="http://schemas.openxmlformats.org/officeDocument/2006/relationships/image" Target="media/image30.wmf"/><Relationship Id="rId76" Type="http://schemas.openxmlformats.org/officeDocument/2006/relationships/oleObject" Target="embeddings/oleObject16.bin"/><Relationship Id="rId75" Type="http://schemas.openxmlformats.org/officeDocument/2006/relationships/image" Target="media/image29.wmf"/><Relationship Id="rId74" Type="http://schemas.openxmlformats.org/officeDocument/2006/relationships/oleObject" Target="embeddings/oleObject15.bin"/><Relationship Id="rId73" Type="http://schemas.openxmlformats.org/officeDocument/2006/relationships/image" Target="media/image28.wmf"/><Relationship Id="rId72" Type="http://schemas.openxmlformats.org/officeDocument/2006/relationships/oleObject" Target="embeddings/oleObject14.bin"/><Relationship Id="rId71" Type="http://schemas.openxmlformats.org/officeDocument/2006/relationships/image" Target="media/image27.wmf"/><Relationship Id="rId70" Type="http://schemas.openxmlformats.org/officeDocument/2006/relationships/oleObject" Target="embeddings/oleObject13.bin"/><Relationship Id="rId7" Type="http://schemas.openxmlformats.org/officeDocument/2006/relationships/footer" Target="footer2.xml"/><Relationship Id="rId69" Type="http://schemas.openxmlformats.org/officeDocument/2006/relationships/image" Target="media/image26.wmf"/><Relationship Id="rId68" Type="http://schemas.openxmlformats.org/officeDocument/2006/relationships/oleObject" Target="embeddings/oleObject12.bin"/><Relationship Id="rId67" Type="http://schemas.openxmlformats.org/officeDocument/2006/relationships/image" Target="media/image25.wmf"/><Relationship Id="rId66" Type="http://schemas.openxmlformats.org/officeDocument/2006/relationships/oleObject" Target="embeddings/oleObject11.bin"/><Relationship Id="rId65" Type="http://schemas.openxmlformats.org/officeDocument/2006/relationships/image" Target="media/image24.wmf"/><Relationship Id="rId64" Type="http://schemas.openxmlformats.org/officeDocument/2006/relationships/oleObject" Target="embeddings/oleObject10.bin"/><Relationship Id="rId63" Type="http://schemas.openxmlformats.org/officeDocument/2006/relationships/image" Target="media/image23.png"/><Relationship Id="rId62" Type="http://schemas.openxmlformats.org/officeDocument/2006/relationships/image" Target="media/image22.wmf"/><Relationship Id="rId61" Type="http://schemas.openxmlformats.org/officeDocument/2006/relationships/oleObject" Target="embeddings/oleObject9.bin"/><Relationship Id="rId60" Type="http://schemas.openxmlformats.org/officeDocument/2006/relationships/image" Target="media/image21.png"/><Relationship Id="rId6" Type="http://schemas.openxmlformats.org/officeDocument/2006/relationships/footer" Target="footer1.xml"/><Relationship Id="rId59" Type="http://schemas.openxmlformats.org/officeDocument/2006/relationships/image" Target="media/image20.wmf"/><Relationship Id="rId58" Type="http://schemas.openxmlformats.org/officeDocument/2006/relationships/oleObject" Target="embeddings/oleObject8.bin"/><Relationship Id="rId57" Type="http://schemas.openxmlformats.org/officeDocument/2006/relationships/image" Target="media/image19.wmf"/><Relationship Id="rId56" Type="http://schemas.openxmlformats.org/officeDocument/2006/relationships/oleObject" Target="embeddings/oleObject7.bin"/><Relationship Id="rId55" Type="http://schemas.openxmlformats.org/officeDocument/2006/relationships/image" Target="media/image18.wmf"/><Relationship Id="rId54" Type="http://schemas.openxmlformats.org/officeDocument/2006/relationships/oleObject" Target="embeddings/oleObject6.bin"/><Relationship Id="rId53" Type="http://schemas.openxmlformats.org/officeDocument/2006/relationships/image" Target="media/image17.wmf"/><Relationship Id="rId52" Type="http://schemas.openxmlformats.org/officeDocument/2006/relationships/oleObject" Target="embeddings/oleObject5.bin"/><Relationship Id="rId51" Type="http://schemas.openxmlformats.org/officeDocument/2006/relationships/image" Target="media/image16.wmf"/><Relationship Id="rId50" Type="http://schemas.openxmlformats.org/officeDocument/2006/relationships/oleObject" Target="embeddings/oleObject4.bin"/><Relationship Id="rId5" Type="http://schemas.openxmlformats.org/officeDocument/2006/relationships/header" Target="header3.xml"/><Relationship Id="rId49" Type="http://schemas.openxmlformats.org/officeDocument/2006/relationships/image" Target="media/image15.wmf"/><Relationship Id="rId48" Type="http://schemas.openxmlformats.org/officeDocument/2006/relationships/oleObject" Target="embeddings/oleObject3.bin"/><Relationship Id="rId47" Type="http://schemas.openxmlformats.org/officeDocument/2006/relationships/image" Target="media/image14.png"/><Relationship Id="rId46" Type="http://schemas.openxmlformats.org/officeDocument/2006/relationships/image" Target="media/image13.wmf"/><Relationship Id="rId45" Type="http://schemas.openxmlformats.org/officeDocument/2006/relationships/oleObject" Target="embeddings/oleObject2.bin"/><Relationship Id="rId44" Type="http://schemas.openxmlformats.org/officeDocument/2006/relationships/image" Target="media/image12.wmf"/><Relationship Id="rId43" Type="http://schemas.openxmlformats.org/officeDocument/2006/relationships/oleObject" Target="embeddings/oleObject1.bin"/><Relationship Id="rId42" Type="http://schemas.openxmlformats.org/officeDocument/2006/relationships/image" Target="media/image11.png"/><Relationship Id="rId41" Type="http://schemas.openxmlformats.org/officeDocument/2006/relationships/image" Target="media/image10.png"/><Relationship Id="rId40" Type="http://schemas.openxmlformats.org/officeDocument/2006/relationships/image" Target="media/image9.png"/><Relationship Id="rId4" Type="http://schemas.openxmlformats.org/officeDocument/2006/relationships/header" Target="header2.xml"/><Relationship Id="rId39" Type="http://schemas.openxmlformats.org/officeDocument/2006/relationships/image" Target="media/image8.png"/><Relationship Id="rId38" Type="http://schemas.openxmlformats.org/officeDocument/2006/relationships/image" Target="media/image7.png"/><Relationship Id="rId37" Type="http://schemas.openxmlformats.org/officeDocument/2006/relationships/image" Target="media/image6.png"/><Relationship Id="rId36" Type="http://schemas.openxmlformats.org/officeDocument/2006/relationships/image" Target="media/image5.png"/><Relationship Id="rId35" Type="http://schemas.openxmlformats.org/officeDocument/2006/relationships/image" Target="media/image4.png"/><Relationship Id="rId34" Type="http://schemas.openxmlformats.org/officeDocument/2006/relationships/image" Target="media/image3.png"/><Relationship Id="rId33" Type="http://schemas.openxmlformats.org/officeDocument/2006/relationships/image" Target="media/image2.png"/><Relationship Id="rId32" Type="http://schemas.openxmlformats.org/officeDocument/2006/relationships/image" Target="media/image1.png"/><Relationship Id="rId31" Type="http://schemas.openxmlformats.org/officeDocument/2006/relationships/theme" Target="theme/theme1.xml"/><Relationship Id="rId30" Type="http://schemas.openxmlformats.org/officeDocument/2006/relationships/footer" Target="footer9.xml"/><Relationship Id="rId3" Type="http://schemas.openxmlformats.org/officeDocument/2006/relationships/header" Target="header1.xml"/><Relationship Id="rId29" Type="http://schemas.openxmlformats.org/officeDocument/2006/relationships/header" Target="header1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4" Type="http://schemas.openxmlformats.org/officeDocument/2006/relationships/fontTable" Target="fontTable.xml"/><Relationship Id="rId143" Type="http://schemas.openxmlformats.org/officeDocument/2006/relationships/customXml" Target="../customXml/item2.xml"/><Relationship Id="rId142" Type="http://schemas.openxmlformats.org/officeDocument/2006/relationships/numbering" Target="numbering.xml"/><Relationship Id="rId141" Type="http://schemas.openxmlformats.org/officeDocument/2006/relationships/customXml" Target="../customXml/item1.xml"/><Relationship Id="rId140" Type="http://schemas.openxmlformats.org/officeDocument/2006/relationships/image" Target="media/image74.jpeg"/><Relationship Id="rId14" Type="http://schemas.openxmlformats.org/officeDocument/2006/relationships/footer" Target="footer5.xml"/><Relationship Id="rId139" Type="http://schemas.openxmlformats.org/officeDocument/2006/relationships/image" Target="media/image73.png"/><Relationship Id="rId138" Type="http://schemas.openxmlformats.org/officeDocument/2006/relationships/image" Target="media/image72.png"/><Relationship Id="rId137" Type="http://schemas.openxmlformats.org/officeDocument/2006/relationships/image" Target="media/image71.jpeg"/><Relationship Id="rId136" Type="http://schemas.openxmlformats.org/officeDocument/2006/relationships/image" Target="media/image70.jpeg"/><Relationship Id="rId135" Type="http://schemas.openxmlformats.org/officeDocument/2006/relationships/image" Target="media/image69.jpeg"/><Relationship Id="rId134" Type="http://schemas.openxmlformats.org/officeDocument/2006/relationships/image" Target="media/image68.png"/><Relationship Id="rId133" Type="http://schemas.openxmlformats.org/officeDocument/2006/relationships/image" Target="media/image67.png"/><Relationship Id="rId132" Type="http://schemas.openxmlformats.org/officeDocument/2006/relationships/image" Target="media/image66.png"/><Relationship Id="rId131" Type="http://schemas.openxmlformats.org/officeDocument/2006/relationships/image" Target="media/image65.png"/><Relationship Id="rId130" Type="http://schemas.openxmlformats.org/officeDocument/2006/relationships/image" Target="media/image64.png"/><Relationship Id="rId13" Type="http://schemas.openxmlformats.org/officeDocument/2006/relationships/header" Target="header7.xml"/><Relationship Id="rId129" Type="http://schemas.openxmlformats.org/officeDocument/2006/relationships/image" Target="media/image63.wmf"/><Relationship Id="rId128" Type="http://schemas.openxmlformats.org/officeDocument/2006/relationships/oleObject" Target="embeddings/oleObject35.bin"/><Relationship Id="rId127" Type="http://schemas.openxmlformats.org/officeDocument/2006/relationships/image" Target="media/image62.wmf"/><Relationship Id="rId126" Type="http://schemas.openxmlformats.org/officeDocument/2006/relationships/oleObject" Target="embeddings/oleObject34.bin"/><Relationship Id="rId125" Type="http://schemas.openxmlformats.org/officeDocument/2006/relationships/image" Target="media/image61.wmf"/><Relationship Id="rId124" Type="http://schemas.openxmlformats.org/officeDocument/2006/relationships/oleObject" Target="embeddings/oleObject33.bin"/><Relationship Id="rId123" Type="http://schemas.openxmlformats.org/officeDocument/2006/relationships/image" Target="media/image60.wmf"/><Relationship Id="rId122" Type="http://schemas.openxmlformats.org/officeDocument/2006/relationships/oleObject" Target="embeddings/oleObject32.bin"/><Relationship Id="rId121" Type="http://schemas.openxmlformats.org/officeDocument/2006/relationships/image" Target="media/image59.wmf"/><Relationship Id="rId120" Type="http://schemas.openxmlformats.org/officeDocument/2006/relationships/oleObject" Target="embeddings/oleObject31.bin"/><Relationship Id="rId12" Type="http://schemas.openxmlformats.org/officeDocument/2006/relationships/header" Target="header6.xml"/><Relationship Id="rId119" Type="http://schemas.openxmlformats.org/officeDocument/2006/relationships/image" Target="media/image58.png"/><Relationship Id="rId118" Type="http://schemas.openxmlformats.org/officeDocument/2006/relationships/image" Target="media/image57.png"/><Relationship Id="rId117" Type="http://schemas.openxmlformats.org/officeDocument/2006/relationships/image" Target="media/image56.wmf"/><Relationship Id="rId116" Type="http://schemas.openxmlformats.org/officeDocument/2006/relationships/oleObject" Target="embeddings/oleObject30.bin"/><Relationship Id="rId115" Type="http://schemas.openxmlformats.org/officeDocument/2006/relationships/image" Target="media/image55.png"/><Relationship Id="rId114" Type="http://schemas.openxmlformats.org/officeDocument/2006/relationships/image" Target="media/image54.png"/><Relationship Id="rId113" Type="http://schemas.openxmlformats.org/officeDocument/2006/relationships/image" Target="media/image53.png"/><Relationship Id="rId112" Type="http://schemas.openxmlformats.org/officeDocument/2006/relationships/image" Target="media/image52.png"/><Relationship Id="rId111" Type="http://schemas.openxmlformats.org/officeDocument/2006/relationships/image" Target="media/image51.png"/><Relationship Id="rId110" Type="http://schemas.openxmlformats.org/officeDocument/2006/relationships/image" Target="media/image50.wmf"/><Relationship Id="rId11" Type="http://schemas.openxmlformats.org/officeDocument/2006/relationships/footer" Target="footer4.xml"/><Relationship Id="rId109" Type="http://schemas.openxmlformats.org/officeDocument/2006/relationships/oleObject" Target="embeddings/oleObject29.bin"/><Relationship Id="rId108" Type="http://schemas.openxmlformats.org/officeDocument/2006/relationships/image" Target="media/image49.wmf"/><Relationship Id="rId107" Type="http://schemas.openxmlformats.org/officeDocument/2006/relationships/oleObject" Target="embeddings/oleObject28.bin"/><Relationship Id="rId106" Type="http://schemas.openxmlformats.org/officeDocument/2006/relationships/image" Target="media/image48.wmf"/><Relationship Id="rId105" Type="http://schemas.openxmlformats.org/officeDocument/2006/relationships/oleObject" Target="embeddings/oleObject27.bin"/><Relationship Id="rId104" Type="http://schemas.openxmlformats.org/officeDocument/2006/relationships/image" Target="media/image47.wmf"/><Relationship Id="rId103" Type="http://schemas.openxmlformats.org/officeDocument/2006/relationships/oleObject" Target="embeddings/oleObject26.bin"/><Relationship Id="rId102" Type="http://schemas.openxmlformats.org/officeDocument/2006/relationships/image" Target="media/image46.wmf"/><Relationship Id="rId101" Type="http://schemas.openxmlformats.org/officeDocument/2006/relationships/oleObject" Target="embeddings/oleObject25.bin"/><Relationship Id="rId100" Type="http://schemas.openxmlformats.org/officeDocument/2006/relationships/image" Target="media/image45.wmf"/><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88</Pages>
  <Words>43789</Words>
  <Characters>68329</Characters>
  <Lines>590</Lines>
  <Paragraphs>166</Paragraphs>
  <TotalTime>18</TotalTime>
  <ScaleCrop>false</ScaleCrop>
  <LinksUpToDate>false</LinksUpToDate>
  <CharactersWithSpaces>72242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2023-04-02T07:43:13Z</cp:lastPrinted>
  <dcterms:modified xsi:type="dcterms:W3CDTF">2023-04-02T08:00:37Z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